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sz w:val="44"/>
        </w:rPr>
      </w:pPr>
      <w:r>
        <w:rPr>
          <w:rFonts w:hint="eastAsia" w:ascii="宋体" w:hAnsi="宋体" w:eastAsia="宋体"/>
          <w:sz w:val="44"/>
        </w:rPr>
      </w:r>
      <w:r/>
    </w:p>
    <w:p>
      <w:pPr>
        <w:jc w:val="center"/>
        <w:spacing w:line="360" w:lineRule="auto"/>
        <w:shd w:val="clear" w:color="auto" w:fill="ffffff"/>
        <w:widowControl/>
        <w:rPr>
          <w:rFonts w:hint="eastAsia" w:ascii="宋体" w:hAnsi="宋体" w:eastAsia="宋体" w:cs="宋体"/>
          <w:b/>
          <w:spacing w:val="-20"/>
          <w:sz w:val="48"/>
          <w:szCs w:val="48"/>
        </w:rPr>
      </w:pPr>
      <w:r>
        <w:rPr>
          <w:rFonts w:hint="eastAsia" w:ascii="宋体" w:hAnsi="宋体" w:eastAsia="宋体" w:cs="宋体"/>
          <w:b/>
          <w:spacing w:val="-20"/>
          <w:sz w:val="48"/>
          <w:szCs w:val="48"/>
        </w:rPr>
      </w:r>
      <w:r/>
    </w:p>
    <w:p>
      <w:pPr>
        <w:jc w:val="center"/>
        <w:spacing w:line="360" w:lineRule="auto"/>
        <w:shd w:val="clear" w:color="auto" w:fill="ffffff"/>
        <w:widowControl/>
        <w:rPr>
          <w:rFonts w:hint="eastAsia" w:ascii="宋体" w:hAnsi="宋体" w:eastAsia="宋体" w:cs="宋体"/>
          <w:b/>
          <w:sz w:val="72"/>
          <w:szCs w:val="72"/>
        </w:rPr>
      </w:pPr>
      <w:r>
        <w:rPr>
          <w:rFonts w:hint="eastAsia" w:ascii="宋体" w:hAnsi="宋体" w:eastAsia="宋体" w:cs="宋体"/>
          <w:b/>
          <w:sz w:val="56"/>
          <w:szCs w:val="56"/>
        </w:rPr>
        <w:t xml:space="preserve">宁海路街道2026年院落保洁服务</w:t>
      </w:r>
      <w:r/>
    </w:p>
    <w:p>
      <w:pPr>
        <w:pStyle w:val="894"/>
        <w:rPr>
          <w:rFonts w:hint="eastAsia" w:ascii="宋体" w:hAnsi="宋体"/>
        </w:rPr>
      </w:pPr>
      <w:r>
        <w:rPr>
          <w:rFonts w:hint="eastAsia" w:ascii="宋体" w:hAnsi="宋体"/>
        </w:rPr>
      </w:r>
      <w:r/>
    </w:p>
    <w:p>
      <w:pPr>
        <w:pStyle w:val="894"/>
        <w:rPr>
          <w:rFonts w:hint="eastAsia" w:ascii="宋体" w:hAnsi="宋体"/>
        </w:rPr>
      </w:pPr>
      <w:r>
        <w:rPr>
          <w:rFonts w:hint="eastAsia" w:ascii="宋体" w:hAnsi="宋体"/>
        </w:rPr>
      </w:r>
      <w:r/>
    </w:p>
    <w:p>
      <w:pPr>
        <w:pStyle w:val="1014"/>
        <w:rPr>
          <w:rFonts w:hint="eastAsia" w:cs="宋体"/>
        </w:rPr>
      </w:pPr>
      <w:r>
        <w:rPr>
          <w:rFonts w:hint="eastAsia" w:cs="宋体"/>
        </w:rPr>
      </w:r>
      <w:r/>
    </w:p>
    <w:p>
      <w:pPr>
        <w:jc w:val="center"/>
        <w:spacing w:line="360" w:lineRule="auto"/>
        <w:widowControl/>
        <w:rPr>
          <w:rFonts w:hint="eastAsia" w:ascii="宋体" w:hAnsi="宋体" w:eastAsia="宋体" w:cs="宋体"/>
          <w:b/>
          <w:sz w:val="72"/>
          <w:szCs w:val="72"/>
        </w:rPr>
      </w:pPr>
      <w:r>
        <w:rPr>
          <w:rFonts w:hint="eastAsia" w:ascii="宋体" w:hAnsi="宋体" w:eastAsia="宋体" w:cs="宋体"/>
          <w:b/>
          <w:sz w:val="72"/>
          <w:szCs w:val="72"/>
        </w:rPr>
        <w:t xml:space="preserve">招标文件</w:t>
      </w:r>
      <w:r/>
    </w:p>
    <w:p>
      <w:pPr>
        <w:jc w:val="center"/>
        <w:spacing w:line="360" w:lineRule="auto"/>
        <w:widowControl/>
        <w:rPr>
          <w:rFonts w:hint="eastAsia" w:ascii="宋体" w:hAnsi="宋体" w:eastAsia="宋体" w:cs="宋体"/>
          <w:b/>
          <w:sz w:val="72"/>
          <w:szCs w:val="72"/>
        </w:rPr>
      </w:pPr>
      <w:r>
        <w:rPr>
          <w:rFonts w:hint="eastAsia" w:ascii="宋体" w:hAnsi="宋体" w:eastAsia="宋体" w:cs="宋体"/>
          <w:b/>
          <w:sz w:val="72"/>
          <w:szCs w:val="72"/>
        </w:rPr>
      </w:r>
      <w:r/>
    </w:p>
    <w:p>
      <w:pPr>
        <w:jc w:val="center"/>
        <w:spacing w:line="360" w:lineRule="auto"/>
        <w:widowControl/>
        <w:rPr>
          <w:rFonts w:hint="eastAsia" w:ascii="宋体" w:hAnsi="宋体" w:eastAsia="宋体" w:cs="宋体"/>
          <w:b/>
          <w:sz w:val="36"/>
          <w:szCs w:val="36"/>
        </w:rPr>
      </w:pPr>
      <w:r>
        <w:rPr>
          <w:rFonts w:hint="eastAsia" w:ascii="宋体" w:hAnsi="宋体" w:eastAsia="宋体" w:cs="宋体"/>
          <w:b/>
          <w:sz w:val="36"/>
          <w:szCs w:val="36"/>
        </w:rPr>
        <w:t xml:space="preserve">项目编号：</w:t>
      </w:r>
      <w:r>
        <w:rPr>
          <w:rFonts w:hint="eastAsia" w:ascii="宋体" w:hAnsi="宋体" w:eastAsia="宋体" w:cs="宋体"/>
          <w:b/>
          <w:sz w:val="36"/>
          <w:szCs w:val="36"/>
        </w:rPr>
        <w:t xml:space="preserve">JSZC-320106-GDJL-G2026-0002</w:t>
      </w:r>
      <w:r/>
    </w:p>
    <w:p>
      <w:pPr>
        <w:jc w:val="center"/>
        <w:spacing w:line="360" w:lineRule="auto"/>
        <w:widowControl/>
        <w:rPr>
          <w:rFonts w:hint="eastAsia" w:ascii="宋体" w:hAnsi="宋体" w:eastAsia="宋体" w:cs="宋体"/>
          <w:b/>
          <w:sz w:val="36"/>
          <w:szCs w:val="36"/>
        </w:rPr>
      </w:pPr>
      <w:r>
        <w:rPr>
          <w:rFonts w:hint="eastAsia" w:ascii="宋体" w:hAnsi="宋体" w:eastAsia="宋体" w:cs="宋体"/>
          <w:b/>
          <w:sz w:val="36"/>
          <w:szCs w:val="36"/>
        </w:rPr>
        <w:t xml:space="preserve">（服务类项目，非专门面向中小企业）</w:t>
      </w:r>
      <w:r/>
    </w:p>
    <w:p>
      <w:pPr>
        <w:jc w:val="center"/>
        <w:spacing w:line="360" w:lineRule="auto"/>
        <w:widowControl/>
        <w:rPr>
          <w:rFonts w:hint="eastAsia" w:ascii="宋体" w:hAnsi="宋体" w:eastAsia="宋体" w:cs="宋体"/>
          <w:b/>
          <w:sz w:val="72"/>
          <w:szCs w:val="72"/>
        </w:rPr>
      </w:pPr>
      <w:r>
        <w:rPr>
          <w:rFonts w:hint="eastAsia" w:ascii="宋体" w:hAnsi="宋体" w:eastAsia="宋体" w:cs="宋体"/>
          <w:b/>
          <w:sz w:val="72"/>
          <w:szCs w:val="72"/>
        </w:rPr>
      </w:r>
      <w:r/>
    </w:p>
    <w:p>
      <w:pPr>
        <w:jc w:val="center"/>
        <w:spacing w:line="360" w:lineRule="auto"/>
        <w:widowControl/>
        <w:rPr>
          <w:rFonts w:hint="eastAsia" w:ascii="宋体" w:hAnsi="宋体" w:eastAsia="宋体" w:cs="宋体"/>
          <w:b/>
          <w:sz w:val="72"/>
          <w:szCs w:val="72"/>
        </w:rPr>
      </w:pPr>
      <w:r>
        <w:rPr>
          <w:rFonts w:hint="eastAsia" w:ascii="宋体" w:hAnsi="宋体" w:eastAsia="宋体" w:cs="宋体"/>
          <w:b/>
          <w:sz w:val="72"/>
          <w:szCs w:val="72"/>
        </w:rPr>
      </w:r>
      <w:r/>
    </w:p>
    <w:p>
      <w:pPr>
        <w:pStyle w:val="894"/>
        <w:rPr>
          <w:rFonts w:hint="eastAsia" w:ascii="宋体" w:hAnsi="宋体"/>
        </w:rPr>
      </w:pPr>
      <w:r>
        <w:rPr>
          <w:rFonts w:hint="eastAsia" w:ascii="宋体" w:hAnsi="宋体"/>
        </w:rPr>
      </w:r>
      <w:r/>
    </w:p>
    <w:p>
      <w:pPr>
        <w:jc w:val="center"/>
        <w:spacing w:line="360" w:lineRule="auto"/>
        <w:widowControl/>
        <w:rPr>
          <w:rFonts w:hint="eastAsia" w:ascii="宋体" w:hAnsi="宋体" w:eastAsia="宋体" w:cs="宋体"/>
          <w:b/>
          <w:sz w:val="36"/>
          <w:szCs w:val="36"/>
        </w:rPr>
      </w:pPr>
      <w:r>
        <w:rPr>
          <w:rFonts w:hint="eastAsia" w:ascii="宋体" w:hAnsi="宋体" w:eastAsia="宋体" w:cs="宋体"/>
          <w:b/>
          <w:sz w:val="36"/>
          <w:szCs w:val="36"/>
        </w:rPr>
        <w:t xml:space="preserve">采购人：南京市鼓楼区人民政府宁海路街道办事处</w:t>
      </w:r>
      <w:r/>
    </w:p>
    <w:p>
      <w:pPr>
        <w:jc w:val="center"/>
        <w:spacing w:line="360" w:lineRule="auto"/>
        <w:widowControl/>
        <w:rPr>
          <w:rFonts w:hint="eastAsia" w:ascii="宋体" w:hAnsi="宋体" w:eastAsia="宋体" w:cs="宋体"/>
          <w:b/>
          <w:sz w:val="36"/>
          <w:szCs w:val="36"/>
        </w:rPr>
      </w:pPr>
      <w:r>
        <w:rPr>
          <w:rFonts w:hint="eastAsia" w:ascii="宋体" w:hAnsi="宋体" w:eastAsia="宋体" w:cs="宋体"/>
          <w:b/>
          <w:sz w:val="36"/>
          <w:szCs w:val="36"/>
        </w:rPr>
        <w:t xml:space="preserve">采购代理机构：南京工大建设监理咨询有限公司</w:t>
      </w:r>
      <w:r/>
    </w:p>
    <w:p>
      <w:pPr>
        <w:jc w:val="center"/>
        <w:spacing w:line="360" w:lineRule="auto"/>
        <w:shd w:val="clear" w:color="auto" w:fill="ffffff"/>
        <w:widowControl/>
        <w:rPr>
          <w:rFonts w:hint="eastAsia" w:ascii="宋体" w:hAnsi="宋体" w:eastAsia="宋体" w:cs="宋体"/>
          <w:b/>
          <w:sz w:val="36"/>
          <w:szCs w:val="36"/>
        </w:rPr>
      </w:pPr>
      <w:r>
        <w:rPr>
          <w:rFonts w:hint="eastAsia" w:ascii="宋体" w:hAnsi="宋体" w:eastAsia="宋体" w:cs="宋体"/>
          <w:b/>
          <w:sz w:val="36"/>
          <w:szCs w:val="36"/>
        </w:rPr>
        <w:t xml:space="preserve">202</w:t>
      </w:r>
      <w:r>
        <w:rPr>
          <w:rFonts w:hint="eastAsia" w:ascii="宋体" w:hAnsi="宋体" w:eastAsia="宋体" w:cs="宋体"/>
          <w:b/>
          <w:sz w:val="36"/>
          <w:szCs w:val="36"/>
        </w:rPr>
        <w:t xml:space="preserve">6</w:t>
      </w:r>
      <w:r>
        <w:rPr>
          <w:rFonts w:hint="eastAsia" w:ascii="宋体" w:hAnsi="宋体" w:eastAsia="宋体" w:cs="宋体"/>
          <w:b/>
          <w:sz w:val="36"/>
          <w:szCs w:val="36"/>
        </w:rPr>
        <w:t xml:space="preserve">年</w:t>
      </w:r>
      <w:r>
        <w:rPr>
          <w:rFonts w:hint="eastAsia" w:ascii="宋体" w:hAnsi="宋体" w:eastAsia="宋体" w:cs="宋体"/>
          <w:b/>
          <w:sz w:val="36"/>
          <w:szCs w:val="36"/>
        </w:rPr>
        <w:t xml:space="preserve">01</w:t>
      </w:r>
      <w:r>
        <w:rPr>
          <w:rFonts w:hint="eastAsia" w:ascii="宋体" w:hAnsi="宋体" w:eastAsia="宋体" w:cs="宋体"/>
          <w:b/>
          <w:sz w:val="36"/>
          <w:szCs w:val="36"/>
        </w:rPr>
        <w:t xml:space="preserve">月</w:t>
      </w:r>
      <w:r/>
    </w:p>
    <w:p>
      <w:pPr>
        <w:jc w:val="center"/>
        <w:widowControl/>
        <w:rPr>
          <w:rFonts w:hint="eastAsia" w:ascii="宋体" w:hAnsi="宋体" w:eastAsia="宋体" w:cs="宋体"/>
          <w:b/>
          <w:sz w:val="40"/>
          <w:szCs w:val="32"/>
        </w:rPr>
      </w:pPr>
      <w:r>
        <w:rPr>
          <w:rFonts w:ascii="宋体" w:hAnsi="宋体" w:eastAsia="宋体"/>
          <w:sz w:val="32"/>
          <w:szCs w:val="32"/>
        </w:rPr>
        <w:br w:type="page" w:clear="all"/>
      </w:r>
      <w:bookmarkStart w:id="0" w:name="_Toc527462281"/>
      <w:r>
        <w:rPr>
          <w:rFonts w:hint="eastAsia" w:ascii="宋体" w:hAnsi="宋体" w:eastAsia="宋体"/>
          <w:b/>
          <w:sz w:val="36"/>
        </w:rPr>
        <w:t xml:space="preserve">第一章</w:t>
      </w:r>
      <w:bookmarkEnd w:id="0"/>
      <w:r>
        <w:rPr>
          <w:rFonts w:hint="eastAsia" w:ascii="宋体" w:hAnsi="宋体" w:eastAsia="宋体"/>
          <w:b/>
          <w:sz w:val="36"/>
        </w:rPr>
        <w:t xml:space="preserve">招标公告</w:t>
      </w:r>
      <w:r/>
    </w:p>
    <w:p>
      <w:pPr>
        <w:pStyle w:val="925"/>
        <w:ind w:firstLine="0"/>
        <w:jc w:val="both"/>
        <w:spacing w:line="400" w:lineRule="exact"/>
        <w:rPr>
          <w:rFonts w:hint="eastAsia"/>
          <w:b/>
          <w:sz w:val="21"/>
          <w:szCs w:val="21"/>
        </w:rPr>
      </w:pPr>
      <w:r>
        <w:rPr>
          <w:rFonts w:hint="eastAsia"/>
          <w:b/>
          <w:sz w:val="21"/>
          <w:szCs w:val="21"/>
        </w:rPr>
        <w:t xml:space="preserve">项目概况</w:t>
      </w:r>
      <w:r/>
    </w:p>
    <w:p>
      <w:pPr>
        <w:pStyle w:val="925"/>
        <w:ind w:firstLine="0"/>
        <w:jc w:val="both"/>
        <w:spacing w:line="400" w:lineRule="exact"/>
        <w:rPr>
          <w:rFonts w:hint="eastAsia"/>
        </w:rPr>
      </w:pPr>
      <w:r>
        <w:rPr>
          <w:rFonts w:hint="eastAsia"/>
          <w:sz w:val="21"/>
          <w:szCs w:val="21"/>
        </w:rPr>
        <w:t xml:space="preserve">   </w:t>
      </w:r>
      <w:r>
        <w:rPr>
          <w:rFonts w:cs="宋体"/>
          <w:sz w:val="21"/>
        </w:rPr>
        <w:t xml:space="preserve">宁海路街道2026年院落保洁服务</w:t>
      </w:r>
      <w:r>
        <w:rPr>
          <w:rFonts w:cs="宋体"/>
          <w:sz w:val="21"/>
        </w:rPr>
        <w:t xml:space="preserve">JSZC-320106-GDJL-G2026-0002</w:t>
      </w:r>
      <w:r>
        <w:rPr>
          <w:rFonts w:cs="宋体"/>
          <w:sz w:val="21"/>
        </w:rPr>
        <w:t xml:space="preserve">招标项目</w:t>
      </w:r>
      <w:r>
        <w:rPr>
          <w:rFonts w:hint="eastAsia"/>
          <w:sz w:val="21"/>
          <w:szCs w:val="21"/>
        </w:rPr>
        <w:t xml:space="preserve">的潜在投标人应在苏</w:t>
      </w:r>
      <w:r>
        <w:rPr>
          <w:rFonts w:hint="eastAsia"/>
          <w:sz w:val="21"/>
          <w:szCs w:val="21"/>
        </w:rPr>
        <w:t xml:space="preserve">采云</w:t>
      </w:r>
      <w:r>
        <w:rPr>
          <w:rFonts w:hint="eastAsia"/>
          <w:sz w:val="21"/>
          <w:szCs w:val="21"/>
        </w:rPr>
        <w:t xml:space="preserve">系统获取采购文件，并于202</w:t>
      </w:r>
      <w:r>
        <w:rPr>
          <w:rFonts w:hint="eastAsia"/>
          <w:sz w:val="21"/>
          <w:szCs w:val="21"/>
        </w:rPr>
        <w:t xml:space="preserve">6-</w:t>
      </w:r>
      <w:r>
        <w:rPr>
          <w:rFonts w:hint="eastAsia"/>
          <w:sz w:val="21"/>
          <w:szCs w:val="21"/>
        </w:rPr>
        <w:t xml:space="preserve">02-24</w:t>
      </w:r>
      <w:r>
        <w:rPr>
          <w:rFonts w:hint="eastAsia"/>
          <w:sz w:val="21"/>
          <w:szCs w:val="21"/>
        </w:rPr>
        <w:t xml:space="preserve">日14点30分（北京时间）前递交投标文件。</w:t>
      </w:r>
      <w:r/>
    </w:p>
    <w:p>
      <w:pPr>
        <w:jc w:val="left"/>
        <w:spacing w:line="360" w:lineRule="auto"/>
        <w:rPr>
          <w:rFonts w:hint="eastAsia" w:ascii="宋体" w:hAnsi="宋体" w:eastAsia="宋体" w:cs="宋体"/>
          <w:b/>
          <w:bCs/>
          <w:szCs w:val="21"/>
        </w:rPr>
      </w:pPr>
      <w:r>
        <w:rPr>
          <w:rFonts w:hint="eastAsia" w:ascii="宋体" w:hAnsi="宋体" w:eastAsia="宋体" w:cs="宋体"/>
          <w:b/>
          <w:bCs/>
          <w:szCs w:val="21"/>
        </w:rPr>
        <w:t xml:space="preserve">一、项目基本情况</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项目编号：</w:t>
      </w:r>
      <w:r>
        <w:rPr>
          <w:rFonts w:hint="eastAsia" w:ascii="宋体" w:hAnsi="宋体" w:eastAsia="宋体" w:cs="宋体"/>
          <w:bCs/>
          <w:szCs w:val="21"/>
        </w:rPr>
        <w:t xml:space="preserve">JSZC-320106-GDJL-G2026-0002</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项目名称：</w:t>
      </w:r>
      <w:r>
        <w:rPr>
          <w:rFonts w:hint="eastAsia" w:ascii="宋体" w:hAnsi="宋体" w:eastAsia="宋体" w:cs="宋体"/>
          <w:bCs/>
          <w:szCs w:val="21"/>
        </w:rPr>
        <w:t xml:space="preserve">宁海路街道2026年院落保洁服务</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预算金额：</w:t>
      </w:r>
      <w:r>
        <w:rPr>
          <w:rFonts w:hint="eastAsia" w:ascii="宋体" w:hAnsi="宋体" w:eastAsia="宋体" w:cs="宋体"/>
          <w:spacing w:val="8"/>
          <w:szCs w:val="21"/>
        </w:rPr>
        <w:t xml:space="preserve">12</w:t>
      </w:r>
      <w:r>
        <w:rPr>
          <w:rFonts w:hint="eastAsia" w:ascii="宋体" w:hAnsi="宋体" w:eastAsia="宋体" w:cs="宋体"/>
          <w:spacing w:val="8"/>
          <w:szCs w:val="21"/>
        </w:rPr>
        <w:t xml:space="preserve">48</w:t>
      </w:r>
      <w:r>
        <w:rPr>
          <w:rFonts w:hint="eastAsia" w:ascii="宋体" w:hAnsi="宋体" w:eastAsia="宋体" w:cs="宋体"/>
          <w:spacing w:val="8"/>
          <w:szCs w:val="21"/>
        </w:rPr>
        <w:t xml:space="preserve">.00万元</w:t>
      </w:r>
      <w:r/>
    </w:p>
    <w:p>
      <w:pPr>
        <w:ind w:firstLine="420"/>
        <w:spacing w:line="360" w:lineRule="auto"/>
        <w:rPr>
          <w:rFonts w:hint="eastAsia" w:ascii="宋体" w:hAnsi="宋体" w:eastAsia="宋体" w:cs="宋体"/>
          <w:b/>
          <w:spacing w:val="8"/>
          <w:szCs w:val="21"/>
        </w:rPr>
      </w:pPr>
      <w:r>
        <w:rPr>
          <w:rFonts w:hint="eastAsia" w:ascii="宋体" w:hAnsi="宋体" w:eastAsia="宋体" w:cs="Arial"/>
          <w:spacing w:val="8"/>
          <w:szCs w:val="21"/>
        </w:rPr>
        <w:t xml:space="preserve">最高限价：</w:t>
      </w:r>
      <w:r>
        <w:rPr>
          <w:rFonts w:hint="eastAsia" w:ascii="宋体" w:hAnsi="宋体" w:eastAsia="宋体" w:cs="宋体"/>
          <w:bCs/>
          <w:szCs w:val="21"/>
        </w:rPr>
        <w:t xml:space="preserve">人民币</w:t>
      </w:r>
      <w:r>
        <w:rPr>
          <w:rFonts w:hint="eastAsia" w:ascii="宋体" w:hAnsi="宋体" w:eastAsia="宋体" w:cs="宋体"/>
          <w:spacing w:val="8"/>
          <w:szCs w:val="21"/>
        </w:rPr>
        <w:t xml:space="preserve">12</w:t>
      </w:r>
      <w:r>
        <w:rPr>
          <w:rFonts w:hint="eastAsia" w:ascii="宋体" w:hAnsi="宋体" w:eastAsia="宋体" w:cs="宋体"/>
          <w:spacing w:val="8"/>
          <w:szCs w:val="21"/>
        </w:rPr>
        <w:t xml:space="preserve">48</w:t>
      </w:r>
      <w:r>
        <w:rPr>
          <w:rFonts w:hint="eastAsia" w:ascii="宋体" w:hAnsi="宋体" w:eastAsia="宋体" w:cs="宋体"/>
          <w:spacing w:val="8"/>
          <w:szCs w:val="21"/>
        </w:rPr>
        <w:t xml:space="preserve">万元</w:t>
      </w:r>
      <w:r>
        <w:rPr>
          <w:rFonts w:hint="eastAsia" w:ascii="宋体" w:hAnsi="宋体" w:eastAsia="宋体" w:cs="宋体"/>
          <w:spacing w:val="8"/>
          <w:szCs w:val="21"/>
        </w:rPr>
        <w:t xml:space="preserve">（三年）</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采购需求：</w:t>
      </w:r>
      <w:r>
        <w:rPr>
          <w:rFonts w:hint="eastAsia" w:ascii="宋体" w:hAnsi="宋体" w:eastAsia="宋体"/>
          <w:szCs w:val="21"/>
        </w:rPr>
        <w:t xml:space="preserve">宁海路街道2026年院落保洁服务</w:t>
      </w:r>
      <w:r>
        <w:rPr>
          <w:rFonts w:hint="eastAsia" w:ascii="宋体" w:hAnsi="宋体" w:eastAsia="宋体"/>
          <w:szCs w:val="21"/>
        </w:rPr>
        <w:t xml:space="preserve">，具体详见采购需求。</w:t>
      </w:r>
      <w:r/>
    </w:p>
    <w:p>
      <w:pPr>
        <w:ind w:firstLine="420"/>
        <w:spacing w:line="360" w:lineRule="auto"/>
        <w:rPr>
          <w:rFonts w:hint="eastAsia" w:ascii="宋体" w:hAnsi="宋体" w:eastAsia="宋体" w:cs="宋体"/>
          <w:bCs/>
          <w:szCs w:val="21"/>
          <w:highlight w:val="yellow"/>
        </w:rPr>
      </w:pPr>
      <w:r>
        <w:rPr>
          <w:rFonts w:hint="eastAsia" w:ascii="宋体" w:hAnsi="宋体" w:eastAsia="宋体" w:cs="宋体"/>
          <w:bCs/>
          <w:szCs w:val="21"/>
        </w:rPr>
        <w:t xml:space="preserve">合同履行期限：</w:t>
      </w:r>
      <w:bookmarkStart w:id="1" w:name="OLE_LINK11"/>
      <w:r>
        <w:rPr>
          <w:rFonts w:hint="eastAsia" w:ascii="宋体" w:hAnsi="宋体" w:eastAsia="宋体"/>
          <w:szCs w:val="21"/>
        </w:rPr>
        <w:t xml:space="preserve">自合同签订之日起</w:t>
      </w:r>
      <w:r>
        <w:rPr>
          <w:rFonts w:hint="eastAsia" w:ascii="宋体" w:hAnsi="宋体" w:eastAsia="宋体"/>
          <w:szCs w:val="21"/>
        </w:rPr>
        <w:t xml:space="preserve">三年</w:t>
      </w:r>
      <w:r>
        <w:rPr>
          <w:rFonts w:hint="eastAsia" w:ascii="宋体" w:hAnsi="宋体" w:eastAsia="宋体" w:cs="宋体"/>
          <w:bCs/>
          <w:szCs w:val="21"/>
        </w:rPr>
        <w:t xml:space="preserve">。</w:t>
      </w:r>
      <w:bookmarkEnd w:id="1"/>
      <w:r>
        <w:rPr>
          <w:rFonts w:hint="eastAsia" w:ascii="宋体" w:hAnsi="宋体" w:eastAsia="宋体" w:cs="宋体"/>
          <w:bCs/>
          <w:szCs w:val="21"/>
        </w:rPr>
        <w:t xml:space="preserve">合同一年一签，每年服务期满，采购人有权根据考核情况决定续签或终止合同。</w:t>
      </w:r>
      <w:r/>
    </w:p>
    <w:p>
      <w:pPr>
        <w:ind w:firstLine="420"/>
        <w:spacing w:line="360" w:lineRule="auto"/>
        <w:rPr>
          <w:rFonts w:hint="eastAsia" w:ascii="宋体" w:hAnsi="宋体" w:eastAsia="宋体"/>
          <w:szCs w:val="21"/>
        </w:rPr>
      </w:pPr>
      <w:r>
        <w:rPr>
          <w:rFonts w:hint="eastAsia" w:ascii="宋体" w:hAnsi="宋体" w:eastAsia="宋体" w:cs="宋体"/>
          <w:bCs/>
          <w:szCs w:val="21"/>
        </w:rPr>
        <w:t xml:space="preserve">本项目不接受联合体投标。</w:t>
      </w:r>
      <w:r/>
    </w:p>
    <w:p>
      <w:pPr>
        <w:jc w:val="left"/>
        <w:spacing w:line="360" w:lineRule="auto"/>
        <w:rPr>
          <w:rFonts w:hint="eastAsia" w:ascii="宋体" w:hAnsi="宋体" w:eastAsia="宋体" w:cs="宋体"/>
          <w:b/>
          <w:bCs/>
          <w:szCs w:val="21"/>
        </w:rPr>
      </w:pPr>
      <w:r>
        <w:rPr>
          <w:rFonts w:hint="eastAsia" w:ascii="宋体" w:hAnsi="宋体" w:eastAsia="宋体" w:cs="宋体"/>
          <w:b/>
          <w:bCs/>
          <w:szCs w:val="21"/>
        </w:rPr>
        <w:t xml:space="preserve">二、申请人的资格要求：</w:t>
      </w:r>
      <w:r/>
    </w:p>
    <w:p>
      <w:pPr>
        <w:ind w:firstLine="420"/>
        <w:spacing w:line="360" w:lineRule="auto"/>
        <w:rPr>
          <w:rFonts w:hint="eastAsia" w:ascii="宋体" w:hAnsi="宋体" w:eastAsia="宋体" w:cs="宋体"/>
          <w:b/>
          <w:spacing w:val="8"/>
          <w:szCs w:val="21"/>
        </w:rPr>
      </w:pPr>
      <w:r>
        <w:rPr>
          <w:rFonts w:hint="eastAsia" w:ascii="宋体" w:hAnsi="宋体" w:eastAsia="宋体" w:cs="宋体"/>
          <w:b/>
          <w:spacing w:val="8"/>
          <w:szCs w:val="21"/>
        </w:rPr>
        <w:t xml:space="preserve">（一）满足《中华人民共和国政府采购法》第二十二条规定：</w:t>
      </w:r>
      <w:r/>
    </w:p>
    <w:p>
      <w:pPr>
        <w:ind w:firstLine="420"/>
        <w:spacing w:line="360" w:lineRule="auto"/>
        <w:rPr>
          <w:rFonts w:hint="eastAsia" w:ascii="宋体" w:hAnsi="宋体" w:eastAsia="宋体" w:cs="宋体"/>
          <w:bCs/>
          <w:spacing w:val="8"/>
          <w:szCs w:val="21"/>
        </w:rPr>
      </w:pPr>
      <w:r>
        <w:rPr>
          <w:rFonts w:hint="eastAsia" w:ascii="宋体" w:hAnsi="宋体" w:eastAsia="宋体" w:cs="宋体"/>
          <w:bCs/>
          <w:spacing w:val="8"/>
          <w:szCs w:val="21"/>
        </w:rPr>
        <w:t xml:space="preserve">1.具有独立承担民事责任的能力（提供法人或者其他组织的营业执照，自然人</w:t>
      </w:r>
      <w:r>
        <w:rPr>
          <w:rFonts w:hint="eastAsia" w:ascii="宋体" w:hAnsi="宋体" w:eastAsia="宋体" w:cs="宋体"/>
          <w:bCs/>
          <w:spacing w:val="8"/>
          <w:szCs w:val="21"/>
        </w:rPr>
        <w:t xml:space="preserve">提供</w:t>
      </w:r>
      <w:r>
        <w:rPr>
          <w:rFonts w:hint="eastAsia" w:ascii="宋体" w:hAnsi="宋体" w:eastAsia="宋体" w:cs="宋体"/>
          <w:bCs/>
          <w:spacing w:val="8"/>
          <w:szCs w:val="21"/>
        </w:rPr>
        <w:t xml:space="preserve">身份证明）；</w:t>
      </w:r>
      <w:r/>
    </w:p>
    <w:p>
      <w:pPr>
        <w:ind w:firstLine="420"/>
        <w:spacing w:line="360" w:lineRule="auto"/>
        <w:rPr>
          <w:rFonts w:hint="eastAsia" w:ascii="宋体" w:hAnsi="宋体" w:eastAsia="宋体" w:cs="宋体"/>
          <w:bCs/>
          <w:spacing w:val="8"/>
          <w:szCs w:val="21"/>
        </w:rPr>
      </w:pPr>
      <w:r>
        <w:rPr>
          <w:rFonts w:hint="eastAsia" w:ascii="宋体" w:hAnsi="宋体" w:eastAsia="宋体" w:cs="宋体"/>
          <w:bCs/>
          <w:spacing w:val="8"/>
          <w:szCs w:val="21"/>
        </w:rPr>
        <w:t xml:space="preserve">2.具有良好的商业信誉和健全的财务会计制度（</w:t>
      </w:r>
      <w:r>
        <w:rPr>
          <w:rFonts w:ascii="宋体" w:hAnsi="宋体" w:eastAsia="宋体" w:cs="宋体"/>
          <w:bCs/>
          <w:spacing w:val="8"/>
          <w:szCs w:val="21"/>
        </w:rPr>
        <w:t xml:space="preserve">提供由第三</w:t>
      </w:r>
      <w:r>
        <w:rPr>
          <w:rFonts w:ascii="宋体" w:hAnsi="宋体" w:eastAsia="宋体" w:cs="宋体"/>
          <w:bCs/>
          <w:spacing w:val="8"/>
          <w:szCs w:val="21"/>
        </w:rPr>
        <w:t xml:space="preserve">方专业</w:t>
      </w:r>
      <w:r>
        <w:rPr>
          <w:rFonts w:ascii="宋体" w:hAnsi="宋体" w:eastAsia="宋体" w:cs="宋体"/>
          <w:bCs/>
          <w:spacing w:val="8"/>
          <w:szCs w:val="21"/>
        </w:rPr>
        <w:t xml:space="preserve">机构出具的2024年度财务审计报告或投标截止时间前近一年内任一月的财务报表，法人或者其他组织成立未满一年的无需提供</w:t>
      </w:r>
      <w:r>
        <w:rPr>
          <w:rFonts w:hint="eastAsia" w:ascii="宋体" w:hAnsi="宋体" w:eastAsia="宋体" w:cs="宋体"/>
          <w:bCs/>
          <w:spacing w:val="8"/>
          <w:szCs w:val="21"/>
        </w:rPr>
        <w:t xml:space="preserve">）；</w:t>
      </w:r>
      <w:r/>
    </w:p>
    <w:p>
      <w:pPr>
        <w:ind w:firstLine="420"/>
        <w:spacing w:line="360" w:lineRule="auto"/>
        <w:rPr>
          <w:rFonts w:hint="eastAsia" w:ascii="宋体" w:hAnsi="宋体" w:eastAsia="宋体" w:cs="宋体"/>
          <w:bCs/>
          <w:spacing w:val="8"/>
          <w:szCs w:val="21"/>
        </w:rPr>
      </w:pPr>
      <w:r>
        <w:rPr>
          <w:rFonts w:hint="eastAsia" w:ascii="宋体" w:hAnsi="宋体" w:eastAsia="宋体" w:cs="宋体"/>
          <w:bCs/>
          <w:spacing w:val="8"/>
          <w:szCs w:val="21"/>
        </w:rPr>
        <w:t xml:space="preserve">3.具有履行合同所必需的设备和专业技术能力（根据项目需求，</w:t>
      </w:r>
      <w:r>
        <w:rPr>
          <w:rFonts w:hint="eastAsia" w:ascii="宋体" w:hAnsi="宋体" w:eastAsia="宋体" w:cs="宋体"/>
          <w:bCs/>
          <w:spacing w:val="8"/>
          <w:szCs w:val="21"/>
        </w:rPr>
        <w:t xml:space="preserve">提供</w:t>
      </w:r>
      <w:r>
        <w:rPr>
          <w:rFonts w:hint="eastAsia" w:ascii="宋体" w:hAnsi="宋体" w:eastAsia="宋体" w:cs="宋体"/>
          <w:bCs/>
          <w:spacing w:val="8"/>
          <w:szCs w:val="21"/>
        </w:rPr>
        <w:t xml:space="preserve">履行合同所必需的设备和专业技术能力的证明材料</w:t>
      </w:r>
      <w:r>
        <w:rPr>
          <w:rFonts w:hint="eastAsia" w:ascii="宋体" w:hAnsi="宋体" w:eastAsia="宋体" w:cs="宋体"/>
          <w:bCs/>
          <w:spacing w:val="8"/>
          <w:szCs w:val="21"/>
        </w:rPr>
        <w:t xml:space="preserve">或声明书</w:t>
      </w:r>
      <w:r>
        <w:rPr>
          <w:rFonts w:hint="eastAsia" w:ascii="宋体" w:hAnsi="宋体" w:eastAsia="宋体" w:cs="宋体"/>
          <w:bCs/>
          <w:spacing w:val="8"/>
          <w:szCs w:val="21"/>
        </w:rPr>
        <w:t xml:space="preserve">）；</w:t>
      </w:r>
      <w:r/>
    </w:p>
    <w:p>
      <w:pPr>
        <w:ind w:firstLine="420"/>
        <w:spacing w:line="360" w:lineRule="auto"/>
        <w:rPr>
          <w:rFonts w:hint="eastAsia" w:ascii="宋体" w:hAnsi="宋体" w:eastAsia="宋体" w:cs="宋体"/>
          <w:bCs/>
          <w:spacing w:val="8"/>
          <w:szCs w:val="21"/>
        </w:rPr>
      </w:pPr>
      <w:r>
        <w:rPr>
          <w:rFonts w:hint="eastAsia" w:ascii="宋体" w:hAnsi="宋体" w:eastAsia="宋体" w:cs="宋体"/>
          <w:bCs/>
          <w:spacing w:val="8"/>
          <w:szCs w:val="21"/>
        </w:rPr>
        <w:t xml:space="preserve">4.有依法缴纳税收和社会保障资金的良好记录</w:t>
      </w:r>
      <w:r>
        <w:rPr>
          <w:rFonts w:hint="eastAsia" w:ascii="宋体" w:hAnsi="宋体" w:eastAsia="宋体" w:cs="宋体"/>
          <w:bCs/>
          <w:spacing w:val="8"/>
          <w:szCs w:val="21"/>
        </w:rPr>
        <w:t xml:space="preserve">【</w:t>
      </w:r>
      <w:r>
        <w:rPr>
          <w:rFonts w:hint="eastAsia" w:ascii="宋体" w:hAnsi="宋体" w:eastAsia="宋体" w:cs="宋体"/>
          <w:bCs/>
          <w:spacing w:val="8"/>
          <w:szCs w:val="21"/>
        </w:rPr>
        <w:t xml:space="preserve">提供近半年内任意一个月的纳税证明文件（依法免税的应提供相应文件说明）；并提供近半年内依法为员工缴纳社会保障资金的证明材料（任意一个月即可），证明材料可以是缴费的银行单据复印件、社保机构开具的证明（依法不需要缴纳社会保障资金的应提供相应文件说明）</w:t>
      </w:r>
      <w:r>
        <w:rPr>
          <w:rFonts w:hint="eastAsia" w:ascii="宋体" w:hAnsi="宋体" w:eastAsia="宋体" w:cs="宋体"/>
          <w:bCs/>
          <w:spacing w:val="8"/>
          <w:szCs w:val="21"/>
        </w:rPr>
        <w:t xml:space="preserve">】</w:t>
      </w:r>
      <w:r>
        <w:rPr>
          <w:rFonts w:hint="eastAsia" w:ascii="宋体" w:hAnsi="宋体" w:eastAsia="宋体" w:cs="宋体"/>
          <w:bCs/>
          <w:spacing w:val="8"/>
          <w:szCs w:val="21"/>
        </w:rPr>
        <w:t xml:space="preserve">；</w:t>
      </w:r>
      <w:r/>
    </w:p>
    <w:p>
      <w:pPr>
        <w:ind w:firstLine="420"/>
        <w:spacing w:line="360" w:lineRule="auto"/>
        <w:rPr>
          <w:rFonts w:hint="eastAsia" w:ascii="宋体" w:hAnsi="宋体" w:eastAsia="宋体" w:cs="宋体"/>
          <w:bCs/>
          <w:spacing w:val="8"/>
          <w:szCs w:val="21"/>
        </w:rPr>
      </w:pPr>
      <w:r>
        <w:rPr>
          <w:rFonts w:hint="eastAsia" w:ascii="宋体" w:hAnsi="宋体" w:eastAsia="宋体" w:cs="宋体"/>
          <w:bCs/>
          <w:spacing w:val="8"/>
          <w:szCs w:val="21"/>
        </w:rPr>
        <w:t xml:space="preserve">5.</w:t>
      </w:r>
      <w:bookmarkStart w:id="2" w:name="OLE_LINK3"/>
      <w:r>
        <w:rPr>
          <w:rFonts w:hint="eastAsia" w:ascii="宋体" w:hAnsi="宋体" w:eastAsia="宋体" w:cs="宋体"/>
          <w:bCs/>
          <w:spacing w:val="8"/>
          <w:szCs w:val="21"/>
        </w:rPr>
        <w:t xml:space="preserve">参加政府采购活动前三年内，在经营活动中没有重大违法记录（提供参加本次政府采购活动前3年内在经营活动中没有重大违法记录的书面声明）；</w:t>
      </w:r>
      <w:bookmarkEnd w:id="2"/>
      <w:r/>
      <w:r/>
    </w:p>
    <w:p>
      <w:pPr>
        <w:ind w:firstLine="420"/>
        <w:spacing w:line="360" w:lineRule="auto"/>
        <w:rPr>
          <w:rFonts w:hint="eastAsia" w:ascii="宋体" w:hAnsi="宋体" w:eastAsia="宋体" w:cs="宋体"/>
          <w:bCs/>
          <w:szCs w:val="21"/>
        </w:rPr>
      </w:pPr>
      <w:r>
        <w:rPr>
          <w:rFonts w:hint="eastAsia" w:ascii="宋体" w:hAnsi="宋体" w:eastAsia="宋体" w:cs="宋体"/>
          <w:bCs/>
          <w:spacing w:val="8"/>
          <w:szCs w:val="21"/>
        </w:rPr>
        <w:t xml:space="preserve">6.法律、行政法规规定的其他条件</w:t>
      </w:r>
      <w:r>
        <w:rPr>
          <w:rFonts w:hint="eastAsia" w:ascii="宋体" w:hAnsi="宋体" w:eastAsia="宋体" w:cs="宋体"/>
          <w:bCs/>
          <w:spacing w:val="8"/>
          <w:szCs w:val="21"/>
        </w:rPr>
        <w:t xml:space="preserve">：无</w:t>
      </w:r>
      <w:r>
        <w:rPr>
          <w:rFonts w:hint="eastAsia" w:ascii="宋体" w:hAnsi="宋体" w:eastAsia="宋体" w:cs="宋体"/>
          <w:bCs/>
          <w:spacing w:val="8"/>
          <w:szCs w:val="21"/>
        </w:rPr>
        <w:t xml:space="preserve">。</w:t>
      </w:r>
      <w:r/>
    </w:p>
    <w:p>
      <w:pPr>
        <w:ind w:firstLine="424"/>
        <w:spacing w:line="360" w:lineRule="auto"/>
        <w:rPr>
          <w:rFonts w:hint="eastAsia" w:ascii="宋体" w:hAnsi="宋体" w:eastAsia="宋体" w:cs="宋体"/>
          <w:b/>
          <w:spacing w:val="8"/>
          <w:szCs w:val="21"/>
        </w:rPr>
      </w:pPr>
      <w:r>
        <w:rPr>
          <w:rFonts w:hint="eastAsia" w:ascii="宋体" w:hAnsi="宋体" w:eastAsia="宋体" w:cs="宋体"/>
          <w:b/>
          <w:spacing w:val="8"/>
          <w:szCs w:val="21"/>
        </w:rPr>
        <w:t xml:space="preserve">（二）落实政府采购政策需满足的资格要求：</w:t>
      </w:r>
      <w:r/>
    </w:p>
    <w:p>
      <w:pPr>
        <w:ind w:firstLine="424"/>
        <w:spacing w:line="360" w:lineRule="auto"/>
        <w:rPr>
          <w:rFonts w:hint="eastAsia" w:ascii="宋体" w:hAnsi="宋体" w:eastAsia="宋体" w:cs="宋体"/>
          <w:bCs/>
          <w:spacing w:val="8"/>
          <w:szCs w:val="21"/>
        </w:rPr>
      </w:pPr>
      <w:r/>
      <w:bookmarkStart w:id="3" w:name="OLE_LINK14"/>
      <w:r>
        <w:rPr>
          <w:rFonts w:hint="eastAsia" w:ascii="宋体" w:hAnsi="宋体" w:eastAsia="宋体" w:cs="宋体"/>
          <w:bCs/>
          <w:spacing w:val="8"/>
          <w:szCs w:val="21"/>
        </w:rPr>
        <w:t xml:space="preserve">1.</w:t>
      </w:r>
      <w:r>
        <w:rPr>
          <w:rFonts w:ascii="宋体" w:hAnsi="宋体" w:eastAsia="宋体" w:cs="宋体"/>
          <w:bCs/>
          <w:spacing w:val="8"/>
          <w:szCs w:val="21"/>
        </w:rPr>
        <w:t xml:space="preserve">本项目为非预留份额的采购项目或采购包，执行价格扣除优惠政策，具体详见第三章评标方法与标准。</w:t>
      </w:r>
      <w:r>
        <w:rPr>
          <w:rFonts w:hint="eastAsia" w:ascii="宋体" w:hAnsi="宋体" w:eastAsia="宋体" w:cs="宋体"/>
          <w:bCs/>
          <w:spacing w:val="8"/>
          <w:szCs w:val="21"/>
        </w:rPr>
        <w:t xml:space="preserve">提供《中小企业声明函》（格式见第六章）；监狱和戒</w:t>
      </w:r>
      <w:r>
        <w:rPr>
          <w:rFonts w:hint="eastAsia" w:ascii="宋体" w:hAnsi="宋体" w:eastAsia="宋体" w:cs="宋体"/>
          <w:bCs/>
          <w:spacing w:val="8"/>
          <w:szCs w:val="21"/>
        </w:rPr>
        <w:t xml:space="preserve">毒企业视同小型、微型企业，提供由省级以上监狱管理局、戒毒管理局（含新疆生产建设兵团）出具的属于监狱企业的证明文件；残疾人福利性单位视同小型、微型企业，提供《残疾人福利性单位声明函》（格式见第六章）。</w:t>
      </w:r>
      <w:r/>
    </w:p>
    <w:p>
      <w:pPr>
        <w:ind w:firstLine="424"/>
        <w:spacing w:line="360" w:lineRule="auto"/>
        <w:rPr>
          <w:rFonts w:hint="eastAsia" w:ascii="宋体" w:hAnsi="宋体" w:eastAsia="宋体" w:cs="宋体"/>
          <w:bCs/>
          <w:spacing w:val="8"/>
          <w:szCs w:val="21"/>
        </w:rPr>
      </w:pPr>
      <w:r>
        <w:rPr>
          <w:rFonts w:hint="eastAsia" w:ascii="宋体" w:hAnsi="宋体" w:eastAsia="宋体" w:cs="宋体"/>
          <w:bCs/>
          <w:spacing w:val="8"/>
          <w:szCs w:val="21"/>
        </w:rPr>
        <w:t xml:space="preserve">本项目采购标的对应的中小企业划分标准所属行业为：</w:t>
      </w:r>
      <w:r>
        <w:rPr>
          <w:rFonts w:hint="eastAsia" w:ascii="宋体" w:hAnsi="宋体" w:eastAsia="宋体" w:cs="宋体"/>
          <w:bCs/>
          <w:spacing w:val="8"/>
          <w:szCs w:val="21"/>
          <w:u w:val="single"/>
        </w:rPr>
        <w:t xml:space="preserve">其他未列明行业</w:t>
      </w:r>
      <w:r>
        <w:rPr>
          <w:rFonts w:hint="eastAsia" w:ascii="宋体" w:hAnsi="宋体" w:eastAsia="宋体" w:cs="宋体"/>
          <w:bCs/>
          <w:spacing w:val="8"/>
          <w:szCs w:val="21"/>
        </w:rPr>
        <w:t xml:space="preserve">。</w:t>
      </w:r>
      <w:bookmarkEnd w:id="3"/>
      <w:r/>
      <w:r/>
    </w:p>
    <w:p>
      <w:pPr>
        <w:ind w:firstLine="420"/>
        <w:spacing w:line="360" w:lineRule="auto"/>
        <w:rPr>
          <w:rFonts w:hint="eastAsia" w:ascii="宋体" w:hAnsi="宋体" w:eastAsia="宋体" w:cs="宋体"/>
          <w:bCs/>
          <w:szCs w:val="21"/>
        </w:rPr>
      </w:pPr>
      <w:r>
        <w:rPr>
          <w:rFonts w:hint="eastAsia" w:ascii="宋体" w:hAnsi="宋体" w:eastAsia="宋体" w:cs="宋体"/>
          <w:b/>
          <w:szCs w:val="21"/>
        </w:rPr>
        <w:t xml:space="preserve">（三）本项目的特定资格要求</w:t>
      </w:r>
      <w:r>
        <w:rPr>
          <w:rFonts w:hint="eastAsia" w:ascii="宋体" w:hAnsi="宋体" w:eastAsia="宋体" w:cs="宋体"/>
          <w:bCs/>
          <w:szCs w:val="21"/>
        </w:rPr>
        <w:t xml:space="preserve">：</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w:t>
      </w:r>
      <w:r>
        <w:rPr>
          <w:rFonts w:hint="eastAsia" w:ascii="宋体" w:hAnsi="宋体" w:eastAsia="宋体" w:cs="宋体"/>
          <w:bCs/>
          <w:szCs w:val="21"/>
        </w:rPr>
        <w:t xml:space="preserve">.</w:t>
      </w:r>
      <w:r>
        <w:rPr>
          <w:rFonts w:hint="eastAsia" w:ascii="宋体" w:hAnsi="宋体" w:eastAsia="宋体" w:cs="宋体"/>
          <w:bCs/>
          <w:szCs w:val="21"/>
        </w:rPr>
        <w:t xml:space="preserve">投标人应具备垃圾分类回收清运资质《城市生活垃圾经营性清扫、收集、运输服务许可证》</w:t>
      </w:r>
      <w:r>
        <w:rPr>
          <w:rFonts w:hint="eastAsia" w:ascii="宋体" w:hAnsi="宋体" w:eastAsia="宋体" w:cs="宋体"/>
          <w:bCs/>
          <w:szCs w:val="21"/>
        </w:rPr>
        <w:t xml:space="preserve">。</w:t>
      </w:r>
      <w:r/>
    </w:p>
    <w:p>
      <w:pPr>
        <w:spacing w:line="360" w:lineRule="auto"/>
        <w:widowControl/>
        <w:rPr>
          <w:rFonts w:hint="eastAsia" w:ascii="宋体" w:hAnsi="宋体" w:eastAsia="宋体" w:cs="宋体"/>
          <w:b/>
          <w:spacing w:val="8"/>
          <w:szCs w:val="21"/>
        </w:rPr>
      </w:pPr>
      <w:r>
        <w:rPr>
          <w:rFonts w:hint="eastAsia" w:ascii="宋体" w:hAnsi="宋体" w:eastAsia="宋体" w:cs="宋体"/>
          <w:b/>
          <w:spacing w:val="8"/>
          <w:szCs w:val="21"/>
        </w:rPr>
        <w:t xml:space="preserve">三、获取招标文件</w:t>
      </w:r>
      <w:r/>
    </w:p>
    <w:p>
      <w:pPr>
        <w:ind w:firstLine="452"/>
        <w:jc w:val="left"/>
        <w:spacing w:line="360" w:lineRule="auto"/>
        <w:shd w:val="clear" w:color="auto" w:fill="ffffff"/>
        <w:widowControl/>
        <w:rPr>
          <w:rFonts w:hint="eastAsia" w:ascii="宋体" w:hAnsi="宋体" w:eastAsia="宋体" w:cs="宋体"/>
          <w:spacing w:val="8"/>
          <w:szCs w:val="21"/>
        </w:rPr>
      </w:pPr>
      <w:r>
        <w:rPr>
          <w:rFonts w:hint="eastAsia" w:ascii="宋体" w:hAnsi="宋体" w:eastAsia="宋体" w:cs="宋体"/>
          <w:spacing w:val="8"/>
          <w:szCs w:val="21"/>
        </w:rPr>
        <w:t xml:space="preserve">时间：自招标文件公告发布之日起5个工作日</w:t>
      </w:r>
      <w:r/>
    </w:p>
    <w:p>
      <w:pPr>
        <w:ind w:firstLine="452"/>
        <w:jc w:val="left"/>
        <w:spacing w:line="360" w:lineRule="auto"/>
        <w:shd w:val="clear" w:color="auto" w:fill="ffffff"/>
        <w:widowControl/>
        <w:rPr>
          <w:rFonts w:hint="eastAsia" w:ascii="宋体" w:hAnsi="宋体" w:eastAsia="宋体" w:cs="宋体"/>
          <w:spacing w:val="8"/>
          <w:szCs w:val="21"/>
        </w:rPr>
      </w:pPr>
      <w:r>
        <w:rPr>
          <w:rFonts w:hint="eastAsia" w:ascii="宋体" w:hAnsi="宋体" w:eastAsia="宋体" w:cs="宋体"/>
          <w:spacing w:val="8"/>
          <w:szCs w:val="21"/>
        </w:rPr>
        <w:t xml:space="preserve">地点：苏</w:t>
      </w:r>
      <w:r>
        <w:rPr>
          <w:rFonts w:hint="eastAsia" w:ascii="宋体" w:hAnsi="宋体" w:eastAsia="宋体" w:cs="宋体"/>
          <w:spacing w:val="8"/>
          <w:szCs w:val="21"/>
        </w:rPr>
        <w:t xml:space="preserve">采云</w:t>
      </w:r>
      <w:r>
        <w:rPr>
          <w:rFonts w:hint="eastAsia" w:ascii="宋体" w:hAnsi="宋体" w:eastAsia="宋体" w:cs="宋体"/>
          <w:spacing w:val="8"/>
          <w:szCs w:val="21"/>
        </w:rPr>
        <w:t xml:space="preserve">系统</w:t>
      </w:r>
      <w:r/>
    </w:p>
    <w:p>
      <w:pPr>
        <w:ind w:firstLine="452"/>
        <w:jc w:val="left"/>
        <w:spacing w:line="360" w:lineRule="auto"/>
        <w:shd w:val="clear" w:color="auto" w:fill="ffffff"/>
        <w:widowControl/>
        <w:rPr>
          <w:rFonts w:hint="eastAsia" w:ascii="宋体" w:hAnsi="宋体" w:eastAsia="宋体" w:cs="宋体"/>
          <w:spacing w:val="8"/>
          <w:szCs w:val="21"/>
        </w:rPr>
      </w:pPr>
      <w:r>
        <w:rPr>
          <w:rFonts w:hint="eastAsia" w:ascii="宋体" w:hAnsi="宋体" w:eastAsia="宋体" w:cs="宋体"/>
          <w:spacing w:val="8"/>
          <w:szCs w:val="21"/>
        </w:rPr>
        <w:t xml:space="preserve">方式：在“江苏政府采购网”免费下载。供应商登陆“江苏政府采购网”，在网站首页点击“苏</w:t>
      </w:r>
      <w:r>
        <w:rPr>
          <w:rFonts w:hint="eastAsia" w:ascii="宋体" w:hAnsi="宋体" w:eastAsia="宋体" w:cs="宋体"/>
          <w:spacing w:val="8"/>
          <w:szCs w:val="21"/>
        </w:rPr>
        <w:t xml:space="preserve">采云</w:t>
      </w:r>
      <w:r>
        <w:rPr>
          <w:rFonts w:hint="eastAsia" w:ascii="宋体" w:hAnsi="宋体" w:eastAsia="宋体" w:cs="宋体"/>
          <w:spacing w:val="8"/>
          <w:szCs w:val="21"/>
        </w:rPr>
        <w:t xml:space="preserve">”→使用CA锁登录系统(新用户需进行“平台用户注册”)→“项目参与”进行登记，在“可参与项目”中选择“我要参与”，参与成功后到“已参与项目”界面中找到该项目下载文件并进行操作。</w:t>
      </w:r>
      <w:r/>
    </w:p>
    <w:p>
      <w:pPr>
        <w:ind w:firstLine="452"/>
        <w:jc w:val="left"/>
        <w:spacing w:line="360" w:lineRule="auto"/>
        <w:shd w:val="clear" w:color="auto" w:fill="ffffff"/>
        <w:widowControl/>
        <w:rPr>
          <w:rFonts w:hint="eastAsia" w:ascii="宋体" w:hAnsi="宋体" w:eastAsia="宋体" w:cs="宋体"/>
          <w:spacing w:val="8"/>
          <w:szCs w:val="21"/>
        </w:rPr>
      </w:pPr>
      <w:r>
        <w:rPr>
          <w:rFonts w:hint="eastAsia" w:ascii="宋体" w:hAnsi="宋体" w:eastAsia="宋体" w:cs="宋体"/>
          <w:spacing w:val="8"/>
          <w:szCs w:val="21"/>
        </w:rPr>
        <w:t xml:space="preserve">售价：0.00元。</w:t>
      </w:r>
      <w:r/>
    </w:p>
    <w:p>
      <w:pPr>
        <w:spacing w:line="360" w:lineRule="auto"/>
        <w:widowControl/>
        <w:rPr>
          <w:rFonts w:hint="eastAsia" w:ascii="宋体" w:hAnsi="宋体" w:eastAsia="宋体" w:cs="宋体"/>
          <w:b/>
          <w:spacing w:val="8"/>
          <w:szCs w:val="21"/>
        </w:rPr>
      </w:pPr>
      <w:r>
        <w:rPr>
          <w:rFonts w:hint="eastAsia" w:ascii="宋体" w:hAnsi="宋体" w:eastAsia="宋体" w:cs="宋体"/>
          <w:b/>
          <w:spacing w:val="8"/>
          <w:szCs w:val="21"/>
        </w:rPr>
        <w:t xml:space="preserve">四、提交投标文件截止时间、开标时间和地点</w:t>
      </w:r>
      <w:r/>
    </w:p>
    <w:p>
      <w:pPr>
        <w:ind w:firstLine="370"/>
        <w:spacing w:line="360" w:lineRule="auto"/>
        <w:widowControl/>
        <w:rPr>
          <w:rFonts w:hint="eastAsia" w:ascii="宋体" w:hAnsi="宋体" w:eastAsia="宋体" w:cs="宋体"/>
          <w:spacing w:val="8"/>
          <w:szCs w:val="21"/>
        </w:rPr>
      </w:pPr>
      <w:r>
        <w:rPr>
          <w:rFonts w:hint="eastAsia" w:ascii="宋体" w:hAnsi="宋体" w:eastAsia="宋体" w:cs="宋体"/>
          <w:szCs w:val="21"/>
        </w:rPr>
        <w:t xml:space="preserve">202</w:t>
      </w:r>
      <w:r>
        <w:rPr>
          <w:rFonts w:hint="eastAsia" w:ascii="宋体" w:hAnsi="宋体" w:eastAsia="宋体" w:cs="宋体"/>
          <w:szCs w:val="21"/>
        </w:rPr>
        <w:t xml:space="preserve">6</w:t>
      </w:r>
      <w:r>
        <w:rPr>
          <w:rFonts w:hint="eastAsia" w:ascii="宋体" w:hAnsi="宋体" w:eastAsia="宋体" w:cs="宋体"/>
          <w:szCs w:val="21"/>
        </w:rPr>
        <w:t xml:space="preserve">年</w:t>
      </w:r>
      <w:r>
        <w:rPr>
          <w:rFonts w:hint="eastAsia" w:ascii="宋体" w:hAnsi="宋体" w:eastAsia="宋体" w:cs="宋体"/>
          <w:szCs w:val="21"/>
        </w:rPr>
        <w:t xml:space="preserve">02月24日</w:t>
      </w:r>
      <w:r>
        <w:rPr>
          <w:rFonts w:hint="eastAsia" w:ascii="宋体" w:hAnsi="宋体" w:eastAsia="宋体" w:cs="宋体"/>
          <w:szCs w:val="21"/>
        </w:rPr>
        <w:t xml:space="preserve">14</w:t>
      </w:r>
      <w:r>
        <w:rPr>
          <w:rFonts w:hint="eastAsia" w:ascii="宋体" w:hAnsi="宋体" w:eastAsia="宋体" w:cs="宋体"/>
          <w:spacing w:val="8"/>
          <w:szCs w:val="21"/>
        </w:rPr>
        <w:t xml:space="preserve">点</w:t>
      </w:r>
      <w:r>
        <w:rPr>
          <w:rFonts w:hint="eastAsia" w:ascii="宋体" w:hAnsi="宋体" w:eastAsia="宋体" w:cs="宋体"/>
          <w:szCs w:val="21"/>
        </w:rPr>
        <w:t xml:space="preserve">30</w:t>
      </w:r>
      <w:r>
        <w:rPr>
          <w:rFonts w:hint="eastAsia" w:ascii="宋体" w:hAnsi="宋体" w:eastAsia="宋体" w:cs="宋体"/>
          <w:spacing w:val="8"/>
          <w:szCs w:val="21"/>
        </w:rPr>
        <w:t xml:space="preserve">分（北京时间）</w:t>
      </w:r>
      <w:r/>
    </w:p>
    <w:p>
      <w:pPr>
        <w:pStyle w:val="911"/>
        <w:ind w:firstLine="375"/>
        <w:spacing w:before="0" w:beforeAutospacing="0" w:after="0" w:afterAutospacing="0" w:line="360" w:lineRule="auto"/>
        <w:rPr>
          <w:rFonts w:hint="eastAsia"/>
          <w:spacing w:val="15"/>
          <w:sz w:val="21"/>
          <w:szCs w:val="21"/>
          <w:shd w:val="clear" w:color="auto" w:fill="ffffff"/>
        </w:rPr>
      </w:pPr>
      <w:r>
        <w:rPr>
          <w:rFonts w:hint="eastAsia"/>
          <w:spacing w:val="15"/>
          <w:sz w:val="21"/>
          <w:szCs w:val="21"/>
          <w:shd w:val="clear" w:color="auto" w:fill="ffffff"/>
        </w:rPr>
        <w:t xml:space="preserve">地点：江苏省政府采购交易系统网上开标大厅 </w:t>
      </w:r>
      <w:r/>
    </w:p>
    <w:p>
      <w:pPr>
        <w:spacing w:line="360" w:lineRule="auto"/>
        <w:widowControl/>
        <w:rPr>
          <w:rFonts w:hint="eastAsia" w:ascii="宋体" w:hAnsi="宋体" w:eastAsia="宋体" w:cs="宋体"/>
          <w:b/>
          <w:spacing w:val="8"/>
          <w:szCs w:val="21"/>
        </w:rPr>
      </w:pPr>
      <w:r>
        <w:rPr>
          <w:rFonts w:hint="eastAsia" w:ascii="宋体" w:hAnsi="宋体" w:eastAsia="宋体" w:cs="宋体"/>
          <w:b/>
          <w:spacing w:val="8"/>
          <w:szCs w:val="21"/>
        </w:rPr>
        <w:t xml:space="preserve">五、公告期限</w:t>
      </w:r>
      <w:r/>
    </w:p>
    <w:p>
      <w:pPr>
        <w:ind w:firstLine="370"/>
        <w:spacing w:line="360" w:lineRule="auto"/>
        <w:widowControl/>
        <w:rPr>
          <w:rFonts w:hint="eastAsia" w:ascii="宋体" w:hAnsi="宋体" w:eastAsia="宋体" w:cs="宋体"/>
          <w:spacing w:val="8"/>
          <w:szCs w:val="21"/>
        </w:rPr>
      </w:pPr>
      <w:r>
        <w:rPr>
          <w:rFonts w:hint="eastAsia" w:ascii="宋体" w:hAnsi="宋体" w:eastAsia="宋体" w:cs="宋体"/>
          <w:spacing w:val="8"/>
          <w:szCs w:val="21"/>
        </w:rPr>
        <w:t xml:space="preserve">自本公告发布之日起5个工作日。</w:t>
      </w:r>
      <w:r/>
    </w:p>
    <w:p>
      <w:pPr>
        <w:spacing w:line="360" w:lineRule="auto"/>
        <w:widowControl/>
        <w:rPr>
          <w:rFonts w:hint="eastAsia" w:ascii="宋体" w:hAnsi="宋体" w:eastAsia="宋体" w:cs="宋体"/>
          <w:b/>
          <w:spacing w:val="8"/>
          <w:szCs w:val="21"/>
        </w:rPr>
      </w:pPr>
      <w:r>
        <w:rPr>
          <w:rFonts w:hint="eastAsia" w:ascii="宋体" w:hAnsi="宋体" w:eastAsia="宋体" w:cs="宋体"/>
          <w:b/>
          <w:spacing w:val="8"/>
          <w:szCs w:val="21"/>
        </w:rPr>
        <w:t xml:space="preserve">六、其他补充事宜</w:t>
      </w:r>
      <w:r/>
    </w:p>
    <w:p>
      <w:pPr>
        <w:pStyle w:val="888"/>
        <w:spacing w:line="360" w:lineRule="auto"/>
        <w:rPr>
          <w:rFonts w:hint="eastAsia" w:ascii="宋体" w:hAnsi="宋体" w:eastAsia="宋体"/>
          <w:b/>
          <w:bCs/>
          <w:szCs w:val="21"/>
        </w:rPr>
      </w:pPr>
      <w:r>
        <w:rPr>
          <w:rFonts w:hint="eastAsia" w:ascii="宋体" w:hAnsi="宋体" w:eastAsia="宋体"/>
          <w:bCs/>
          <w:szCs w:val="21"/>
        </w:rPr>
        <w:t xml:space="preserve">1.供应商访问政府采购管理交易系统（苏</w:t>
      </w:r>
      <w:r>
        <w:rPr>
          <w:rFonts w:hint="eastAsia" w:ascii="宋体" w:hAnsi="宋体" w:eastAsia="宋体"/>
          <w:bCs/>
          <w:szCs w:val="21"/>
        </w:rPr>
        <w:t xml:space="preserve">采云</w:t>
      </w:r>
      <w:r>
        <w:rPr>
          <w:rFonts w:hint="eastAsia" w:ascii="宋体" w:hAnsi="宋体" w:eastAsia="宋体"/>
          <w:bCs/>
          <w:szCs w:val="21"/>
        </w:rPr>
        <w:t xml:space="preserve">）的网络地址和方法：</w:t>
      </w:r>
      <w:r/>
    </w:p>
    <w:p>
      <w:pPr>
        <w:pStyle w:val="888"/>
        <w:spacing w:line="360" w:lineRule="auto"/>
        <w:rPr>
          <w:rFonts w:hint="eastAsia" w:ascii="宋体" w:hAnsi="宋体" w:eastAsia="宋体"/>
          <w:b/>
          <w:bCs/>
          <w:szCs w:val="21"/>
        </w:rPr>
      </w:pPr>
      <w:r>
        <w:rPr>
          <w:rFonts w:hint="eastAsia" w:ascii="宋体" w:hAnsi="宋体" w:eastAsia="宋体"/>
          <w:bCs/>
          <w:szCs w:val="21"/>
        </w:rPr>
        <w:t xml:space="preserve">（</w:t>
      </w:r>
      <w:r>
        <w:rPr>
          <w:rFonts w:ascii="宋体" w:hAnsi="宋体" w:eastAsia="宋体"/>
          <w:bCs/>
          <w:szCs w:val="21"/>
        </w:rPr>
        <w:t xml:space="preserve">1</w:t>
      </w:r>
      <w:r>
        <w:rPr>
          <w:rFonts w:hint="eastAsia" w:ascii="宋体" w:hAnsi="宋体" w:eastAsia="宋体"/>
          <w:bCs/>
          <w:szCs w:val="21"/>
        </w:rPr>
        <w:t xml:space="preserve">）供应商访问政府采购管理交易系统（苏</w:t>
      </w:r>
      <w:r>
        <w:rPr>
          <w:rFonts w:hint="eastAsia" w:ascii="宋体" w:hAnsi="宋体" w:eastAsia="宋体"/>
          <w:bCs/>
          <w:szCs w:val="21"/>
        </w:rPr>
        <w:t xml:space="preserve">采云</w:t>
      </w:r>
      <w:r>
        <w:rPr>
          <w:rFonts w:hint="eastAsia" w:ascii="宋体" w:hAnsi="宋体" w:eastAsia="宋体"/>
          <w:bCs/>
          <w:szCs w:val="21"/>
        </w:rPr>
        <w:t xml:space="preserve">）的方法：“苏</w:t>
      </w:r>
      <w:r>
        <w:rPr>
          <w:rFonts w:hint="eastAsia" w:ascii="宋体" w:hAnsi="宋体" w:eastAsia="宋体"/>
          <w:bCs/>
          <w:szCs w:val="21"/>
        </w:rPr>
        <w:t xml:space="preserve">采云</w:t>
      </w:r>
      <w:r>
        <w:rPr>
          <w:rFonts w:hint="eastAsia" w:ascii="宋体" w:hAnsi="宋体" w:eastAsia="宋体"/>
          <w:bCs/>
          <w:szCs w:val="21"/>
        </w:rPr>
        <w:t xml:space="preserve">”系统用户注册</w:t>
      </w:r>
      <w:r>
        <w:rPr>
          <w:rFonts w:ascii="宋体" w:hAnsi="宋体" w:eastAsia="宋体"/>
          <w:bCs/>
          <w:szCs w:val="21"/>
        </w:rPr>
        <w:t xml:space="preserve">--</w:t>
      </w:r>
      <w:r>
        <w:rPr>
          <w:rFonts w:hint="eastAsia" w:ascii="宋体" w:hAnsi="宋体" w:eastAsia="宋体"/>
          <w:bCs/>
          <w:szCs w:val="21"/>
        </w:rPr>
        <w:t xml:space="preserve">获取“</w:t>
      </w:r>
      <w:r>
        <w:rPr>
          <w:rFonts w:ascii="宋体" w:hAnsi="宋体" w:eastAsia="宋体"/>
          <w:bCs/>
          <w:szCs w:val="21"/>
        </w:rPr>
        <w:t xml:space="preserve">CA</w:t>
      </w:r>
      <w:r>
        <w:rPr>
          <w:rFonts w:hint="eastAsia" w:ascii="宋体" w:hAnsi="宋体" w:eastAsia="宋体"/>
          <w:bCs/>
          <w:szCs w:val="21"/>
        </w:rPr>
        <w:t xml:space="preserve">数字证书”</w:t>
      </w:r>
      <w:r>
        <w:rPr>
          <w:rFonts w:ascii="宋体" w:hAnsi="宋体" w:eastAsia="宋体"/>
          <w:bCs/>
          <w:szCs w:val="21"/>
        </w:rPr>
        <w:t xml:space="preserve">--CA</w:t>
      </w:r>
      <w:r>
        <w:rPr>
          <w:rFonts w:hint="eastAsia" w:ascii="宋体" w:hAnsi="宋体" w:eastAsia="宋体"/>
          <w:bCs/>
          <w:szCs w:val="21"/>
        </w:rPr>
        <w:t xml:space="preserve">绑定与登录</w:t>
      </w:r>
      <w:r>
        <w:rPr>
          <w:rFonts w:ascii="宋体" w:hAnsi="宋体" w:eastAsia="宋体"/>
          <w:bCs/>
          <w:szCs w:val="21"/>
        </w:rPr>
        <w:t xml:space="preserve">--</w:t>
      </w:r>
      <w:r>
        <w:rPr>
          <w:rFonts w:hint="eastAsia" w:ascii="宋体" w:hAnsi="宋体" w:eastAsia="宋体"/>
          <w:bCs/>
          <w:szCs w:val="21"/>
        </w:rPr>
        <w:t xml:space="preserve">网上报名</w:t>
      </w:r>
      <w:r>
        <w:rPr>
          <w:rFonts w:ascii="宋体" w:hAnsi="宋体" w:eastAsia="宋体"/>
          <w:bCs/>
          <w:szCs w:val="21"/>
        </w:rPr>
        <w:t xml:space="preserve">--</w:t>
      </w:r>
      <w:r>
        <w:rPr>
          <w:rFonts w:hint="eastAsia" w:ascii="宋体" w:hAnsi="宋体" w:eastAsia="宋体"/>
          <w:bCs/>
          <w:szCs w:val="21"/>
        </w:rPr>
        <w:t xml:space="preserve">下载采购文件（后缀名为“</w:t>
      </w:r>
      <w:r>
        <w:rPr>
          <w:rFonts w:ascii="宋体" w:hAnsi="宋体" w:eastAsia="宋体"/>
          <w:bCs/>
          <w:szCs w:val="21"/>
        </w:rPr>
        <w:t xml:space="preserve">.</w:t>
      </w:r>
      <w:r>
        <w:rPr>
          <w:rFonts w:ascii="宋体" w:hAnsi="宋体" w:eastAsia="宋体"/>
          <w:bCs/>
          <w:szCs w:val="21"/>
        </w:rPr>
        <w:t xml:space="preserve">kedt</w:t>
      </w:r>
      <w:r>
        <w:rPr>
          <w:rFonts w:ascii="宋体" w:hAnsi="宋体" w:eastAsia="宋体"/>
          <w:bCs/>
          <w:szCs w:val="21"/>
        </w:rPr>
        <w:t xml:space="preserve">”</w:t>
      </w:r>
      <w:r>
        <w:rPr>
          <w:rFonts w:hint="eastAsia" w:ascii="宋体" w:hAnsi="宋体" w:eastAsia="宋体"/>
          <w:bCs/>
          <w:szCs w:val="21"/>
        </w:rPr>
        <w:t xml:space="preserve">）</w:t>
      </w:r>
      <w:r>
        <w:rPr>
          <w:rFonts w:ascii="宋体" w:hAnsi="宋体" w:eastAsia="宋体"/>
          <w:bCs/>
          <w:szCs w:val="21"/>
        </w:rPr>
        <w:t xml:space="preserve">--</w:t>
      </w:r>
      <w:r>
        <w:rPr>
          <w:rFonts w:hint="eastAsia" w:ascii="宋体" w:hAnsi="宋体" w:eastAsia="宋体"/>
          <w:bCs/>
          <w:szCs w:val="21"/>
        </w:rPr>
        <w:t xml:space="preserve">将后缀名为“</w:t>
      </w:r>
      <w:r>
        <w:rPr>
          <w:rFonts w:ascii="宋体" w:hAnsi="宋体" w:eastAsia="宋体"/>
          <w:bCs/>
          <w:szCs w:val="21"/>
        </w:rPr>
        <w:t xml:space="preserve">.</w:t>
      </w:r>
      <w:r>
        <w:rPr>
          <w:rFonts w:ascii="宋体" w:hAnsi="宋体" w:eastAsia="宋体"/>
          <w:bCs/>
          <w:szCs w:val="21"/>
        </w:rPr>
        <w:t xml:space="preserve">kedt</w:t>
      </w:r>
      <w:r>
        <w:rPr>
          <w:rFonts w:ascii="宋体" w:hAnsi="宋体" w:eastAsia="宋体"/>
          <w:bCs/>
          <w:szCs w:val="21"/>
        </w:rPr>
        <w:t xml:space="preserve">”</w:t>
      </w:r>
      <w:r>
        <w:rPr>
          <w:rFonts w:hint="eastAsia" w:ascii="宋体" w:hAnsi="宋体" w:eastAsia="宋体"/>
          <w:bCs/>
          <w:szCs w:val="21"/>
        </w:rPr>
        <w:t xml:space="preserve">的采购文件导入政府采购客户端工具</w:t>
      </w:r>
      <w:r>
        <w:rPr>
          <w:rFonts w:ascii="宋体" w:hAnsi="宋体" w:eastAsia="宋体"/>
          <w:bCs/>
          <w:szCs w:val="21"/>
        </w:rPr>
        <w:t xml:space="preserve">--</w:t>
      </w:r>
      <w:r>
        <w:rPr>
          <w:rFonts w:hint="eastAsia" w:ascii="宋体" w:hAnsi="宋体" w:eastAsia="宋体"/>
          <w:bCs/>
          <w:szCs w:val="21"/>
        </w:rPr>
        <w:t xml:space="preserve">制作投标文件</w:t>
      </w:r>
      <w:r>
        <w:rPr>
          <w:rFonts w:ascii="宋体" w:hAnsi="宋体" w:eastAsia="宋体"/>
          <w:bCs/>
          <w:szCs w:val="21"/>
        </w:rPr>
        <w:t xml:space="preserve">--</w:t>
      </w:r>
      <w:r>
        <w:rPr>
          <w:rFonts w:hint="eastAsia" w:ascii="宋体" w:hAnsi="宋体" w:eastAsia="宋体"/>
          <w:bCs/>
          <w:szCs w:val="21"/>
        </w:rPr>
        <w:t xml:space="preserve">导出加密的投标文件（后缀名为</w:t>
      </w:r>
      <w:r>
        <w:rPr>
          <w:rFonts w:ascii="宋体" w:hAnsi="宋体" w:eastAsia="宋体"/>
          <w:bCs/>
          <w:szCs w:val="21"/>
        </w:rPr>
        <w:t xml:space="preserve">zip</w:t>
      </w:r>
      <w:r>
        <w:rPr>
          <w:rFonts w:hint="eastAsia" w:ascii="宋体" w:hAnsi="宋体" w:eastAsia="宋体"/>
          <w:bCs/>
          <w:szCs w:val="21"/>
        </w:rPr>
        <w:t xml:space="preserve">）</w:t>
      </w:r>
      <w:r>
        <w:rPr>
          <w:rFonts w:ascii="宋体" w:hAnsi="宋体" w:eastAsia="宋体"/>
          <w:bCs/>
          <w:szCs w:val="21"/>
        </w:rPr>
        <w:t xml:space="preserve">--</w:t>
      </w:r>
      <w:r>
        <w:rPr>
          <w:rFonts w:hint="eastAsia" w:ascii="宋体" w:hAnsi="宋体" w:eastAsia="宋体"/>
          <w:bCs/>
          <w:szCs w:val="21"/>
        </w:rPr>
        <w:t xml:space="preserve">通过“苏</w:t>
      </w:r>
      <w:r>
        <w:rPr>
          <w:rFonts w:hint="eastAsia" w:ascii="宋体" w:hAnsi="宋体" w:eastAsia="宋体"/>
          <w:bCs/>
          <w:szCs w:val="21"/>
        </w:rPr>
        <w:t xml:space="preserve">采云</w:t>
      </w:r>
      <w:r>
        <w:rPr>
          <w:rFonts w:hint="eastAsia" w:ascii="宋体" w:hAnsi="宋体" w:eastAsia="宋体"/>
          <w:bCs/>
          <w:szCs w:val="21"/>
        </w:rPr>
        <w:t xml:space="preserve">”系统上传投标文件。</w:t>
      </w:r>
      <w:r/>
    </w:p>
    <w:p>
      <w:pPr>
        <w:pStyle w:val="888"/>
        <w:spacing w:line="360" w:lineRule="auto"/>
        <w:rPr>
          <w:rFonts w:hint="eastAsia" w:ascii="宋体" w:hAnsi="宋体" w:eastAsia="宋体"/>
          <w:b/>
          <w:bCs/>
          <w:szCs w:val="21"/>
        </w:rPr>
      </w:pPr>
      <w:r>
        <w:rPr>
          <w:rFonts w:hint="eastAsia" w:ascii="宋体" w:hAnsi="宋体" w:eastAsia="宋体"/>
          <w:bCs/>
          <w:szCs w:val="21"/>
        </w:rPr>
        <w:t xml:space="preserve">（</w:t>
      </w:r>
      <w:r>
        <w:rPr>
          <w:rFonts w:ascii="宋体" w:hAnsi="宋体" w:eastAsia="宋体"/>
          <w:bCs/>
          <w:szCs w:val="21"/>
        </w:rPr>
        <w:t xml:space="preserve">2</w:t>
      </w:r>
      <w:r>
        <w:rPr>
          <w:rFonts w:hint="eastAsia" w:ascii="宋体" w:hAnsi="宋体" w:eastAsia="宋体"/>
          <w:bCs/>
          <w:szCs w:val="21"/>
        </w:rPr>
        <w:t xml:space="preserve">）“</w:t>
      </w:r>
      <w:r>
        <w:rPr>
          <w:rFonts w:ascii="宋体" w:hAnsi="宋体" w:eastAsia="宋体"/>
          <w:bCs/>
          <w:szCs w:val="21"/>
        </w:rPr>
        <w:t xml:space="preserve">CA</w:t>
      </w:r>
      <w:r>
        <w:rPr>
          <w:rFonts w:hint="eastAsia" w:ascii="宋体" w:hAnsi="宋体" w:eastAsia="宋体"/>
          <w:bCs/>
          <w:szCs w:val="21"/>
        </w:rPr>
        <w:t xml:space="preserve">数字证书”的获取：供应商需办理</w:t>
      </w:r>
      <w:r>
        <w:rPr>
          <w:rFonts w:ascii="宋体" w:hAnsi="宋体" w:eastAsia="宋体"/>
          <w:bCs/>
          <w:szCs w:val="21"/>
        </w:rPr>
        <w:t xml:space="preserve">CA</w:t>
      </w:r>
      <w:r>
        <w:rPr>
          <w:rFonts w:hint="eastAsia" w:ascii="宋体" w:hAnsi="宋体" w:eastAsia="宋体"/>
          <w:bCs/>
          <w:szCs w:val="21"/>
        </w:rPr>
        <w:t xml:space="preserve">锁，“苏</w:t>
      </w:r>
      <w:r>
        <w:rPr>
          <w:rFonts w:hint="eastAsia" w:ascii="宋体" w:hAnsi="宋体" w:eastAsia="宋体"/>
          <w:bCs/>
          <w:szCs w:val="21"/>
        </w:rPr>
        <w:t xml:space="preserve">采云</w:t>
      </w:r>
      <w:r>
        <w:rPr>
          <w:rFonts w:hint="eastAsia" w:ascii="宋体" w:hAnsi="宋体" w:eastAsia="宋体"/>
          <w:bCs/>
          <w:szCs w:val="21"/>
        </w:rPr>
        <w:t xml:space="preserve">”系统目前仅支持“苏</w:t>
      </w:r>
      <w:r>
        <w:rPr>
          <w:rFonts w:hint="eastAsia" w:ascii="宋体" w:hAnsi="宋体" w:eastAsia="宋体"/>
          <w:bCs/>
          <w:szCs w:val="21"/>
        </w:rPr>
        <w:t xml:space="preserve">采云</w:t>
      </w:r>
      <w:r>
        <w:rPr>
          <w:rFonts w:hint="eastAsia" w:ascii="宋体" w:hAnsi="宋体" w:eastAsia="宋体"/>
          <w:bCs/>
          <w:szCs w:val="21"/>
        </w:rPr>
        <w:t xml:space="preserve">”系统下的政务</w:t>
      </w:r>
      <w:r>
        <w:rPr>
          <w:rFonts w:ascii="宋体" w:hAnsi="宋体" w:eastAsia="宋体"/>
          <w:bCs/>
          <w:szCs w:val="21"/>
        </w:rPr>
        <w:t xml:space="preserve">CA</w:t>
      </w:r>
      <w:r>
        <w:rPr>
          <w:rFonts w:hint="eastAsia" w:ascii="宋体" w:hAnsi="宋体" w:eastAsia="宋体"/>
          <w:bCs/>
          <w:szCs w:val="21"/>
        </w:rPr>
        <w:t xml:space="preserve">，省内各地区办理的“苏</w:t>
      </w:r>
      <w:r>
        <w:rPr>
          <w:rFonts w:hint="eastAsia" w:ascii="宋体" w:hAnsi="宋体" w:eastAsia="宋体"/>
          <w:bCs/>
          <w:szCs w:val="21"/>
        </w:rPr>
        <w:t xml:space="preserve">采云</w:t>
      </w:r>
      <w:r>
        <w:rPr>
          <w:rFonts w:hint="eastAsia" w:ascii="宋体" w:hAnsi="宋体" w:eastAsia="宋体"/>
          <w:bCs/>
          <w:szCs w:val="21"/>
        </w:rPr>
        <w:t xml:space="preserve">”系统下的政务</w:t>
      </w:r>
      <w:r>
        <w:rPr>
          <w:rFonts w:ascii="宋体" w:hAnsi="宋体" w:eastAsia="宋体"/>
          <w:bCs/>
          <w:szCs w:val="21"/>
        </w:rPr>
        <w:t xml:space="preserve">CA</w:t>
      </w:r>
      <w:r>
        <w:rPr>
          <w:rFonts w:hint="eastAsia" w:ascii="宋体" w:hAnsi="宋体" w:eastAsia="宋体"/>
          <w:bCs/>
          <w:szCs w:val="21"/>
        </w:rPr>
        <w:t xml:space="preserve">全省通用。</w:t>
      </w:r>
      <w:r/>
    </w:p>
    <w:p>
      <w:pPr>
        <w:pStyle w:val="888"/>
        <w:spacing w:line="360" w:lineRule="auto"/>
        <w:rPr>
          <w:rFonts w:hint="eastAsia" w:ascii="宋体" w:hAnsi="宋体" w:eastAsia="宋体"/>
          <w:b/>
          <w:bCs/>
          <w:szCs w:val="21"/>
        </w:rPr>
      </w:pPr>
      <w:r>
        <w:rPr>
          <w:rFonts w:hint="eastAsia" w:ascii="宋体" w:hAnsi="宋体" w:eastAsia="宋体"/>
          <w:bCs/>
          <w:szCs w:val="21"/>
        </w:rPr>
        <w:t xml:space="preserve">（</w:t>
      </w:r>
      <w:r>
        <w:rPr>
          <w:rFonts w:ascii="宋体" w:hAnsi="宋体" w:eastAsia="宋体"/>
          <w:bCs/>
          <w:szCs w:val="21"/>
        </w:rPr>
        <w:t xml:space="preserve">3</w:t>
      </w:r>
      <w:r>
        <w:rPr>
          <w:rFonts w:hint="eastAsia" w:ascii="宋体" w:hAnsi="宋体" w:eastAsia="宋体"/>
          <w:bCs/>
          <w:szCs w:val="21"/>
        </w:rPr>
        <w:t xml:space="preserve">）“</w:t>
      </w:r>
      <w:r>
        <w:rPr>
          <w:rFonts w:ascii="宋体" w:hAnsi="宋体" w:eastAsia="宋体"/>
          <w:bCs/>
          <w:szCs w:val="21"/>
        </w:rPr>
        <w:t xml:space="preserve">CA</w:t>
      </w:r>
      <w:r>
        <w:rPr>
          <w:rFonts w:hint="eastAsia" w:ascii="宋体" w:hAnsi="宋体" w:eastAsia="宋体"/>
          <w:bCs/>
          <w:szCs w:val="21"/>
        </w:rPr>
        <w:t xml:space="preserve">数字证书”的办理材料以及供应商操作手册详见：</w:t>
      </w:r>
      <w:r>
        <w:rPr>
          <w:rFonts w:ascii="宋体" w:hAnsi="宋体" w:eastAsia="宋体"/>
          <w:bCs/>
          <w:szCs w:val="21"/>
        </w:rPr>
        <w:t xml:space="preserve">http://jsxcmm.com/help/gys.html</w:t>
      </w:r>
      <w:r>
        <w:rPr>
          <w:rFonts w:hint="eastAsia" w:ascii="宋体" w:hAnsi="宋体" w:eastAsia="宋体"/>
          <w:bCs/>
          <w:szCs w:val="21"/>
        </w:rPr>
        <w:t xml:space="preserve">。</w:t>
      </w:r>
      <w:r/>
    </w:p>
    <w:p>
      <w:pPr>
        <w:pStyle w:val="888"/>
        <w:spacing w:line="360" w:lineRule="auto"/>
        <w:rPr>
          <w:rFonts w:hint="eastAsia" w:ascii="宋体" w:hAnsi="宋体" w:eastAsia="宋体"/>
          <w:b/>
          <w:bCs/>
          <w:szCs w:val="21"/>
        </w:rPr>
      </w:pPr>
      <w:r>
        <w:rPr>
          <w:rFonts w:hint="eastAsia" w:ascii="宋体" w:hAnsi="宋体" w:eastAsia="宋体"/>
          <w:bCs/>
          <w:szCs w:val="21"/>
        </w:rPr>
        <w:t xml:space="preserve">（</w:t>
      </w:r>
      <w:r>
        <w:rPr>
          <w:rFonts w:ascii="宋体" w:hAnsi="宋体" w:eastAsia="宋体"/>
          <w:bCs/>
          <w:szCs w:val="21"/>
        </w:rPr>
        <w:t xml:space="preserve">4</w:t>
      </w:r>
      <w:r>
        <w:rPr>
          <w:rFonts w:hint="eastAsia" w:ascii="宋体" w:hAnsi="宋体" w:eastAsia="宋体"/>
          <w:bCs/>
          <w:szCs w:val="21"/>
        </w:rPr>
        <w:t xml:space="preserve">）供应商访问“苏</w:t>
      </w:r>
      <w:r>
        <w:rPr>
          <w:rFonts w:hint="eastAsia" w:ascii="宋体" w:hAnsi="宋体" w:eastAsia="宋体"/>
          <w:bCs/>
          <w:szCs w:val="21"/>
        </w:rPr>
        <w:t xml:space="preserve">采云</w:t>
      </w:r>
      <w:r>
        <w:rPr>
          <w:rFonts w:hint="eastAsia" w:ascii="宋体" w:hAnsi="宋体" w:eastAsia="宋体"/>
          <w:bCs/>
          <w:szCs w:val="21"/>
        </w:rPr>
        <w:t xml:space="preserve">”系统的网络地址和方法：“苏</w:t>
      </w:r>
      <w:r>
        <w:rPr>
          <w:rFonts w:hint="eastAsia" w:ascii="宋体" w:hAnsi="宋体" w:eastAsia="宋体"/>
          <w:bCs/>
          <w:szCs w:val="21"/>
        </w:rPr>
        <w:t xml:space="preserve">采云</w:t>
      </w:r>
      <w:r>
        <w:rPr>
          <w:rFonts w:hint="eastAsia" w:ascii="宋体" w:hAnsi="宋体" w:eastAsia="宋体"/>
          <w:bCs/>
          <w:szCs w:val="21"/>
        </w:rPr>
        <w:t xml:space="preserve">”系统的网址：</w:t>
      </w:r>
      <w:r>
        <w:rPr>
          <w:rFonts w:ascii="宋体" w:hAnsi="宋体" w:eastAsia="宋体"/>
          <w:bCs/>
          <w:szCs w:val="21"/>
        </w:rPr>
        <w:t xml:space="preserve">http://jszfcg.jsczt.cn/jszc/login</w:t>
      </w:r>
      <w:r>
        <w:rPr>
          <w:rFonts w:hint="eastAsia" w:ascii="宋体" w:hAnsi="宋体" w:eastAsia="宋体"/>
          <w:bCs/>
          <w:szCs w:val="21"/>
        </w:rPr>
        <w:t xml:space="preserve">。</w:t>
      </w:r>
      <w:r/>
    </w:p>
    <w:p>
      <w:pPr>
        <w:pStyle w:val="888"/>
        <w:spacing w:line="360" w:lineRule="auto"/>
        <w:rPr>
          <w:rFonts w:hint="eastAsia" w:ascii="宋体" w:hAnsi="宋体" w:eastAsia="宋体"/>
          <w:b/>
          <w:bCs/>
          <w:szCs w:val="21"/>
        </w:rPr>
      </w:pPr>
      <w:r>
        <w:rPr>
          <w:rFonts w:hint="eastAsia" w:ascii="宋体" w:hAnsi="宋体" w:eastAsia="宋体"/>
          <w:bCs/>
          <w:szCs w:val="21"/>
        </w:rPr>
        <w:t xml:space="preserve">（</w:t>
      </w:r>
      <w:r>
        <w:rPr>
          <w:rFonts w:ascii="宋体" w:hAnsi="宋体" w:eastAsia="宋体"/>
          <w:bCs/>
          <w:szCs w:val="21"/>
        </w:rPr>
        <w:t xml:space="preserve">5</w:t>
      </w:r>
      <w:r>
        <w:rPr>
          <w:rFonts w:hint="eastAsia" w:ascii="宋体" w:hAnsi="宋体" w:eastAsia="宋体"/>
          <w:bCs/>
          <w:szCs w:val="21"/>
        </w:rPr>
        <w:t xml:space="preserve">）采购文件（后缀名为“</w:t>
      </w:r>
      <w:r>
        <w:rPr>
          <w:rFonts w:ascii="宋体" w:hAnsi="宋体" w:eastAsia="宋体"/>
          <w:bCs/>
          <w:szCs w:val="21"/>
        </w:rPr>
        <w:t xml:space="preserve">.</w:t>
      </w:r>
      <w:r>
        <w:rPr>
          <w:rFonts w:ascii="宋体" w:hAnsi="宋体" w:eastAsia="宋体"/>
          <w:bCs/>
          <w:szCs w:val="21"/>
        </w:rPr>
        <w:t xml:space="preserve">kedt</w:t>
      </w:r>
      <w:r>
        <w:rPr>
          <w:rFonts w:ascii="宋体" w:hAnsi="宋体" w:eastAsia="宋体"/>
          <w:bCs/>
          <w:szCs w:val="21"/>
        </w:rPr>
        <w:t xml:space="preserve">”</w:t>
      </w:r>
      <w:r>
        <w:rPr>
          <w:rFonts w:hint="eastAsia" w:ascii="宋体" w:hAnsi="宋体" w:eastAsia="宋体"/>
          <w:bCs/>
          <w:szCs w:val="21"/>
        </w:rPr>
        <w:t xml:space="preserve">）、供应商操作手册及政府采购客户端工具也可通过“苏</w:t>
      </w:r>
      <w:r>
        <w:rPr>
          <w:rFonts w:hint="eastAsia" w:ascii="宋体" w:hAnsi="宋体" w:eastAsia="宋体"/>
          <w:bCs/>
          <w:szCs w:val="21"/>
        </w:rPr>
        <w:t xml:space="preserve">采云</w:t>
      </w:r>
      <w:r>
        <w:rPr>
          <w:rFonts w:hint="eastAsia" w:ascii="宋体" w:hAnsi="宋体" w:eastAsia="宋体"/>
          <w:bCs/>
          <w:szCs w:val="21"/>
        </w:rPr>
        <w:t xml:space="preserve">”系统</w:t>
      </w:r>
      <w:r>
        <w:rPr>
          <w:rFonts w:ascii="宋体" w:hAnsi="宋体" w:eastAsia="宋体"/>
          <w:bCs/>
          <w:szCs w:val="21"/>
        </w:rPr>
        <w:t xml:space="preserve">--</w:t>
      </w:r>
      <w:r>
        <w:rPr>
          <w:rFonts w:hint="eastAsia" w:ascii="宋体" w:hAnsi="宋体" w:eastAsia="宋体"/>
          <w:bCs/>
          <w:szCs w:val="21"/>
        </w:rPr>
        <w:t xml:space="preserve">已报名项目</w:t>
      </w:r>
      <w:r>
        <w:rPr>
          <w:rFonts w:ascii="宋体" w:hAnsi="宋体" w:eastAsia="宋体"/>
          <w:bCs/>
          <w:szCs w:val="21"/>
        </w:rPr>
        <w:t xml:space="preserve">--</w:t>
      </w:r>
      <w:r>
        <w:rPr>
          <w:rFonts w:hint="eastAsia" w:ascii="宋体" w:hAnsi="宋体" w:eastAsia="宋体"/>
          <w:bCs/>
          <w:szCs w:val="21"/>
        </w:rPr>
        <w:t xml:space="preserve">报名详情页面内相应链接进行下载。</w:t>
      </w:r>
      <w:r/>
    </w:p>
    <w:p>
      <w:pPr>
        <w:pStyle w:val="888"/>
        <w:spacing w:line="360" w:lineRule="auto"/>
        <w:rPr>
          <w:rFonts w:hint="eastAsia" w:ascii="宋体" w:hAnsi="宋体" w:eastAsia="宋体"/>
          <w:b/>
          <w:bCs/>
          <w:szCs w:val="21"/>
        </w:rPr>
      </w:pPr>
      <w:r>
        <w:rPr>
          <w:rFonts w:hint="eastAsia" w:ascii="宋体" w:hAnsi="宋体" w:eastAsia="宋体"/>
          <w:bCs/>
          <w:szCs w:val="21"/>
        </w:rPr>
        <w:t xml:space="preserve">（</w:t>
      </w:r>
      <w:r>
        <w:rPr>
          <w:rFonts w:ascii="宋体" w:hAnsi="宋体" w:eastAsia="宋体"/>
          <w:bCs/>
          <w:szCs w:val="21"/>
        </w:rPr>
        <w:t xml:space="preserve">6</w:t>
      </w:r>
      <w:r>
        <w:rPr>
          <w:rFonts w:hint="eastAsia" w:ascii="宋体" w:hAnsi="宋体" w:eastAsia="宋体"/>
          <w:bCs/>
          <w:szCs w:val="21"/>
        </w:rPr>
        <w:t xml:space="preserve">）招标代理机构（采购代理机构）将数据电文形式的采购文件加载至“苏</w:t>
      </w:r>
      <w:r>
        <w:rPr>
          <w:rFonts w:hint="eastAsia" w:ascii="宋体" w:hAnsi="宋体" w:eastAsia="宋体"/>
          <w:bCs/>
          <w:szCs w:val="21"/>
        </w:rPr>
        <w:t xml:space="preserve">采云</w:t>
      </w:r>
      <w:r>
        <w:rPr>
          <w:rFonts w:hint="eastAsia" w:ascii="宋体" w:hAnsi="宋体" w:eastAsia="宋体"/>
          <w:bCs/>
          <w:szCs w:val="21"/>
        </w:rPr>
        <w:t xml:space="preserve">”系统，供潜在供应商下载或者查阅。</w:t>
      </w:r>
      <w:r/>
    </w:p>
    <w:p>
      <w:pPr>
        <w:pStyle w:val="888"/>
        <w:spacing w:line="360" w:lineRule="auto"/>
        <w:rPr>
          <w:rFonts w:hint="eastAsia" w:ascii="宋体" w:hAnsi="宋体" w:eastAsia="宋体"/>
          <w:bCs/>
          <w:szCs w:val="21"/>
        </w:rPr>
      </w:pPr>
      <w:r>
        <w:rPr>
          <w:rFonts w:hint="eastAsia" w:ascii="宋体" w:hAnsi="宋体" w:eastAsia="宋体"/>
          <w:bCs/>
          <w:szCs w:val="21"/>
        </w:rPr>
        <w:t xml:space="preserve">2. </w:t>
      </w:r>
      <w:r>
        <w:rPr>
          <w:rFonts w:hint="eastAsia" w:ascii="宋体" w:hAnsi="宋体" w:eastAsia="宋体"/>
          <w:bCs/>
          <w:szCs w:val="21"/>
        </w:rPr>
        <w:t xml:space="preserve">根据《关于在政府采购活动中推行信用承诺制的通知》</w:t>
      </w:r>
      <w:r>
        <w:rPr>
          <w:rFonts w:hint="eastAsia" w:ascii="宋体" w:hAnsi="宋体" w:eastAsia="宋体"/>
          <w:bCs/>
          <w:szCs w:val="21"/>
        </w:rPr>
        <w:t xml:space="preserve">宁财购通</w:t>
      </w:r>
      <w:r>
        <w:rPr>
          <w:rFonts w:hint="eastAsia" w:ascii="宋体" w:hAnsi="宋体" w:eastAsia="宋体"/>
          <w:bCs/>
          <w:szCs w:val="21"/>
        </w:rPr>
        <w:t xml:space="preserve">〔2021〕5号规定，参加南京地区采购活动的供应商，应以书面形式向采购人或政府采购代理机构</w:t>
      </w:r>
      <w:r>
        <w:rPr>
          <w:rFonts w:hint="eastAsia" w:ascii="宋体" w:hAnsi="宋体" w:eastAsia="宋体"/>
          <w:bCs/>
          <w:szCs w:val="21"/>
        </w:rPr>
        <w:t xml:space="preserve">作出</w:t>
      </w:r>
      <w:r>
        <w:rPr>
          <w:rFonts w:hint="eastAsia" w:ascii="宋体" w:hAnsi="宋体" w:eastAsia="宋体"/>
          <w:bCs/>
          <w:szCs w:val="21"/>
        </w:rPr>
        <w:t xml:space="preserve">信用承诺。供应商应尽早做好承诺工作，点击“南京公共采购信息网”首页（https://</w:t>
      </w:r>
      <w:r>
        <w:rPr>
          <w:rFonts w:hint="eastAsia" w:ascii="宋体" w:hAnsi="宋体" w:eastAsia="宋体"/>
          <w:bCs/>
          <w:szCs w:val="21"/>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定代表人签字并盖单位公章，随响应文件一并递交。</w:t>
      </w:r>
      <w:r/>
    </w:p>
    <w:p>
      <w:pPr>
        <w:pStyle w:val="888"/>
        <w:spacing w:line="360" w:lineRule="auto"/>
        <w:rPr>
          <w:rFonts w:hint="eastAsia" w:ascii="宋体" w:hAnsi="宋体" w:eastAsia="宋体"/>
          <w:bCs/>
          <w:szCs w:val="21"/>
        </w:rPr>
      </w:pPr>
      <w:r>
        <w:rPr>
          <w:rFonts w:hint="eastAsia" w:ascii="宋体" w:hAnsi="宋体" w:eastAsia="宋体"/>
          <w:bCs/>
          <w:szCs w:val="21"/>
        </w:rPr>
        <w:t xml:space="preserve">在政府采购资格审查环节，供应商只需提供书面《南京市政府采购供应商信用记录表暨信用承诺书》，即可替代以下证明材料：</w:t>
      </w:r>
      <w:r/>
    </w:p>
    <w:p>
      <w:pPr>
        <w:pStyle w:val="888"/>
        <w:spacing w:line="360" w:lineRule="auto"/>
        <w:rPr>
          <w:rFonts w:hint="eastAsia" w:ascii="宋体" w:hAnsi="宋体" w:eastAsia="宋体"/>
          <w:bCs/>
          <w:szCs w:val="21"/>
        </w:rPr>
      </w:pPr>
      <w:r>
        <w:rPr>
          <w:rFonts w:hint="eastAsia" w:ascii="宋体" w:hAnsi="宋体" w:eastAsia="宋体"/>
          <w:bCs/>
          <w:szCs w:val="21"/>
        </w:rPr>
        <w:t xml:space="preserve">（1）符合国家相关规定的财务状况报告；</w:t>
      </w:r>
      <w:r/>
    </w:p>
    <w:p>
      <w:pPr>
        <w:pStyle w:val="888"/>
        <w:spacing w:line="360" w:lineRule="auto"/>
        <w:rPr>
          <w:rFonts w:hint="eastAsia" w:ascii="宋体" w:hAnsi="宋体" w:eastAsia="宋体"/>
          <w:bCs/>
          <w:szCs w:val="21"/>
        </w:rPr>
      </w:pPr>
      <w:r>
        <w:rPr>
          <w:rFonts w:hint="eastAsia" w:ascii="宋体" w:hAnsi="宋体" w:eastAsia="宋体"/>
          <w:bCs/>
          <w:szCs w:val="21"/>
        </w:rPr>
        <w:t xml:space="preserve">（2）依法缴纳税收的证明材料；</w:t>
      </w:r>
      <w:r/>
    </w:p>
    <w:p>
      <w:pPr>
        <w:pStyle w:val="888"/>
        <w:spacing w:line="360" w:lineRule="auto"/>
        <w:rPr>
          <w:rFonts w:hint="eastAsia" w:ascii="宋体" w:hAnsi="宋体" w:eastAsia="宋体"/>
          <w:bCs/>
          <w:szCs w:val="21"/>
        </w:rPr>
      </w:pPr>
      <w:r>
        <w:rPr>
          <w:rFonts w:hint="eastAsia" w:ascii="宋体" w:hAnsi="宋体" w:eastAsia="宋体"/>
          <w:bCs/>
          <w:szCs w:val="21"/>
        </w:rPr>
        <w:t xml:space="preserve">（3）依法缴纳社会保障资金的证明材料；</w:t>
      </w:r>
      <w:r/>
    </w:p>
    <w:p>
      <w:pPr>
        <w:pStyle w:val="888"/>
        <w:spacing w:line="360" w:lineRule="auto"/>
        <w:rPr>
          <w:rFonts w:hint="eastAsia" w:ascii="宋体" w:hAnsi="宋体" w:eastAsia="宋体"/>
          <w:bCs/>
          <w:szCs w:val="21"/>
        </w:rPr>
      </w:pPr>
      <w:r>
        <w:rPr>
          <w:rFonts w:hint="eastAsia" w:ascii="宋体" w:hAnsi="宋体" w:eastAsia="宋体"/>
          <w:bCs/>
          <w:szCs w:val="21"/>
        </w:rPr>
        <w:t xml:space="preserve">（4）具备履行政府采购合同所必需的设备和专业技术能力的证明材料；</w:t>
      </w:r>
      <w:r/>
    </w:p>
    <w:p>
      <w:pPr>
        <w:pStyle w:val="888"/>
        <w:spacing w:line="360" w:lineRule="auto"/>
        <w:rPr>
          <w:rFonts w:hint="eastAsia" w:ascii="宋体" w:hAnsi="宋体" w:eastAsia="宋体"/>
          <w:bCs/>
          <w:szCs w:val="21"/>
        </w:rPr>
      </w:pPr>
      <w:r>
        <w:rPr>
          <w:rFonts w:hint="eastAsia" w:ascii="宋体" w:hAnsi="宋体" w:eastAsia="宋体"/>
          <w:bCs/>
          <w:szCs w:val="21"/>
        </w:rPr>
        <w:t xml:space="preserve">（5）参加政府采购活动前三年内在经营活动中没有重大违法记录的证明材料；</w:t>
      </w:r>
      <w:r/>
    </w:p>
    <w:p>
      <w:pPr>
        <w:pStyle w:val="888"/>
        <w:spacing w:line="360" w:lineRule="auto"/>
        <w:rPr>
          <w:rFonts w:hint="eastAsia" w:ascii="宋体" w:hAnsi="宋体" w:eastAsia="宋体"/>
          <w:bCs/>
          <w:szCs w:val="21"/>
        </w:rPr>
      </w:pPr>
      <w:r>
        <w:rPr>
          <w:rFonts w:hint="eastAsia" w:ascii="宋体" w:hAnsi="宋体" w:eastAsia="宋体"/>
          <w:bCs/>
          <w:szCs w:val="21"/>
        </w:rPr>
        <w:t xml:space="preserve">（6）未被列入失信被执行人、重大税收违法失信主体、政府采购严重违法失信行为记录名单的证明材料。</w:t>
      </w:r>
      <w:r/>
    </w:p>
    <w:p>
      <w:pPr>
        <w:pStyle w:val="888"/>
        <w:spacing w:line="360" w:lineRule="auto"/>
        <w:rPr>
          <w:rFonts w:hint="eastAsia" w:ascii="宋体" w:hAnsi="宋体" w:eastAsia="宋体"/>
          <w:bCs/>
          <w:szCs w:val="21"/>
        </w:rPr>
      </w:pPr>
      <w:r>
        <w:rPr>
          <w:rFonts w:hint="eastAsia" w:ascii="宋体" w:hAnsi="宋体" w:eastAsia="宋体"/>
          <w:bCs/>
          <w:szCs w:val="21"/>
        </w:rPr>
        <w:t xml:space="preserve">供应商在中标（成交）后，应按采购文件要求，将上述由信用承诺书替代的证明材料提交采购人或采购代理机构核验。经核验无误后，由采购人或采购代理机构发出中标（成交）通知书。</w:t>
      </w:r>
      <w:r/>
    </w:p>
    <w:p>
      <w:pPr>
        <w:pStyle w:val="888"/>
        <w:spacing w:line="360" w:lineRule="auto"/>
        <w:rPr>
          <w:rFonts w:hint="eastAsia" w:ascii="宋体" w:hAnsi="宋体" w:eastAsia="宋体"/>
          <w:bCs/>
          <w:szCs w:val="21"/>
        </w:rPr>
      </w:pPr>
      <w:r>
        <w:rPr>
          <w:rFonts w:hint="eastAsia" w:ascii="宋体" w:hAnsi="宋体" w:eastAsia="宋体"/>
          <w:bCs/>
          <w:szCs w:val="21"/>
        </w:rPr>
        <w:t xml:space="preserve">供应</w:t>
      </w:r>
      <w:r>
        <w:rPr>
          <w:rFonts w:hint="eastAsia" w:ascii="宋体" w:hAnsi="宋体" w:eastAsia="宋体"/>
          <w:bCs/>
          <w:szCs w:val="21"/>
        </w:rPr>
        <w:t xml:space="preserve">商涉及</w:t>
      </w:r>
      <w:r>
        <w:rPr>
          <w:rFonts w:hint="eastAsia" w:ascii="宋体" w:hAnsi="宋体" w:eastAsia="宋体"/>
          <w:bCs/>
          <w:szCs w:val="21"/>
        </w:rPr>
        <w:t xml:space="preserve">以下情形的，不适用信用承诺：</w:t>
      </w:r>
      <w:r/>
    </w:p>
    <w:p>
      <w:pPr>
        <w:pStyle w:val="888"/>
        <w:spacing w:line="360" w:lineRule="auto"/>
        <w:rPr>
          <w:rFonts w:hint="eastAsia" w:ascii="宋体" w:hAnsi="宋体" w:eastAsia="宋体"/>
          <w:bCs/>
          <w:szCs w:val="21"/>
        </w:rPr>
      </w:pPr>
      <w:r>
        <w:rPr>
          <w:rFonts w:hint="eastAsia" w:ascii="宋体" w:hAnsi="宋体" w:eastAsia="宋体"/>
          <w:bCs/>
          <w:szCs w:val="21"/>
        </w:rPr>
        <w:t xml:space="preserve">（1）供应商被列入严重失信主体名单；</w:t>
      </w:r>
      <w:r/>
    </w:p>
    <w:p>
      <w:pPr>
        <w:pStyle w:val="888"/>
        <w:spacing w:line="360" w:lineRule="auto"/>
        <w:rPr>
          <w:rFonts w:hint="eastAsia" w:ascii="宋体" w:hAnsi="宋体" w:eastAsia="宋体"/>
          <w:bCs/>
          <w:szCs w:val="21"/>
        </w:rPr>
      </w:pPr>
      <w:r>
        <w:rPr>
          <w:rFonts w:hint="eastAsia" w:ascii="宋体" w:hAnsi="宋体" w:eastAsia="宋体"/>
          <w:bCs/>
          <w:szCs w:val="21"/>
        </w:rPr>
        <w:t xml:space="preserve">（2）被相关监管部门</w:t>
      </w:r>
      <w:r>
        <w:rPr>
          <w:rFonts w:hint="eastAsia" w:ascii="宋体" w:hAnsi="宋体" w:eastAsia="宋体"/>
          <w:bCs/>
          <w:szCs w:val="21"/>
        </w:rPr>
        <w:t xml:space="preserve">作出</w:t>
      </w:r>
      <w:r>
        <w:rPr>
          <w:rFonts w:hint="eastAsia" w:ascii="宋体" w:hAnsi="宋体" w:eastAsia="宋体"/>
          <w:bCs/>
          <w:szCs w:val="21"/>
        </w:rPr>
        <w:t xml:space="preserve">行政处罚且尚在处罚有效期内；</w:t>
      </w:r>
      <w:r/>
    </w:p>
    <w:p>
      <w:pPr>
        <w:pStyle w:val="888"/>
        <w:spacing w:line="360" w:lineRule="auto"/>
        <w:rPr>
          <w:rFonts w:hint="eastAsia" w:ascii="宋体" w:hAnsi="宋体" w:eastAsia="宋体"/>
          <w:bCs/>
          <w:szCs w:val="21"/>
        </w:rPr>
      </w:pPr>
      <w:r>
        <w:rPr>
          <w:rFonts w:hint="eastAsia" w:ascii="宋体" w:hAnsi="宋体" w:eastAsia="宋体"/>
          <w:bCs/>
          <w:szCs w:val="21"/>
        </w:rPr>
        <w:t xml:space="preserve">（3）其他法律、行政法规规定的不适用信用承诺的情形。</w:t>
      </w:r>
      <w:r/>
    </w:p>
    <w:p>
      <w:pPr>
        <w:pStyle w:val="888"/>
        <w:spacing w:line="360" w:lineRule="auto"/>
        <w:rPr>
          <w:rFonts w:hint="eastAsia" w:ascii="宋体" w:hAnsi="宋体" w:eastAsia="宋体"/>
          <w:b/>
          <w:bCs/>
          <w:szCs w:val="21"/>
        </w:rPr>
      </w:pPr>
      <w:r>
        <w:rPr>
          <w:rFonts w:hint="eastAsia" w:ascii="宋体" w:hAnsi="宋体" w:eastAsia="宋体"/>
          <w:bCs/>
          <w:szCs w:val="21"/>
        </w:rPr>
        <w:t xml:space="preserve">供应商对信用承诺内容的真实性、合法性、有效性负责。如</w:t>
      </w:r>
      <w:r>
        <w:rPr>
          <w:rFonts w:hint="eastAsia" w:ascii="宋体" w:hAnsi="宋体" w:eastAsia="宋体"/>
          <w:bCs/>
          <w:szCs w:val="21"/>
        </w:rPr>
        <w:t xml:space="preserve">作出</w:t>
      </w:r>
      <w:r>
        <w:rPr>
          <w:rFonts w:hint="eastAsia" w:ascii="宋体" w:hAnsi="宋体" w:eastAsia="宋体"/>
          <w:bCs/>
          <w:szCs w:val="21"/>
        </w:rPr>
        <w:t xml:space="preserve">虚假信用承诺，视同为“提供虚假材料谋取中标、成交”的违法行为。</w:t>
      </w:r>
      <w:r/>
    </w:p>
    <w:p>
      <w:pPr>
        <w:pStyle w:val="888"/>
        <w:spacing w:line="360" w:lineRule="auto"/>
        <w:rPr>
          <w:rFonts w:hint="eastAsia" w:ascii="宋体" w:hAnsi="宋体" w:eastAsia="宋体"/>
          <w:b/>
          <w:bCs/>
          <w:szCs w:val="21"/>
        </w:rPr>
      </w:pPr>
      <w:r>
        <w:rPr>
          <w:rFonts w:hint="eastAsia" w:ascii="宋体" w:hAnsi="宋体" w:eastAsia="宋体"/>
          <w:bCs/>
          <w:szCs w:val="21"/>
        </w:rPr>
        <w:t xml:space="preserve">3.拒绝下述供应商参加本次采购活动：</w:t>
      </w:r>
      <w:r/>
    </w:p>
    <w:p>
      <w:pPr>
        <w:pStyle w:val="888"/>
        <w:spacing w:line="360" w:lineRule="auto"/>
        <w:rPr>
          <w:rFonts w:hint="eastAsia" w:ascii="宋体" w:hAnsi="宋体" w:eastAsia="宋体"/>
          <w:b/>
          <w:bCs/>
          <w:szCs w:val="21"/>
        </w:rPr>
      </w:pPr>
      <w:r>
        <w:rPr>
          <w:rFonts w:hint="eastAsia" w:ascii="宋体" w:hAnsi="宋体" w:eastAsia="宋体"/>
          <w:bCs/>
          <w:szCs w:val="21"/>
        </w:rPr>
        <w:t xml:space="preserve">（</w:t>
      </w:r>
      <w:r>
        <w:rPr>
          <w:rFonts w:ascii="宋体" w:hAnsi="宋体" w:eastAsia="宋体"/>
          <w:bCs/>
          <w:szCs w:val="21"/>
        </w:rPr>
        <w:t xml:space="preserve">1</w:t>
      </w:r>
      <w:r>
        <w:rPr>
          <w:rFonts w:hint="eastAsia" w:ascii="宋体" w:hAnsi="宋体" w:eastAsia="宋体"/>
          <w:bCs/>
          <w:szCs w:val="21"/>
        </w:rPr>
        <w:t xml:space="preserve">）供应商单位负责人为同一人或者存在直接控股、管理关系的不同供应商，不得参加同一合同项下的政府采购活动。</w:t>
      </w:r>
      <w:r/>
    </w:p>
    <w:p>
      <w:pPr>
        <w:pStyle w:val="888"/>
        <w:spacing w:line="360" w:lineRule="auto"/>
        <w:rPr>
          <w:rFonts w:hint="eastAsia" w:ascii="宋体" w:hAnsi="宋体" w:eastAsia="宋体"/>
          <w:b/>
          <w:bCs/>
          <w:szCs w:val="21"/>
        </w:rPr>
      </w:pPr>
      <w:r>
        <w:rPr>
          <w:rFonts w:hint="eastAsia" w:ascii="宋体" w:hAnsi="宋体" w:eastAsia="宋体"/>
          <w:bCs/>
          <w:szCs w:val="21"/>
        </w:rPr>
        <w:t xml:space="preserve">（</w:t>
      </w:r>
      <w:r>
        <w:rPr>
          <w:rFonts w:ascii="宋体" w:hAnsi="宋体" w:eastAsia="宋体"/>
          <w:bCs/>
          <w:szCs w:val="21"/>
        </w:rPr>
        <w:t xml:space="preserve">2</w:t>
      </w:r>
      <w:r>
        <w:rPr>
          <w:rFonts w:hint="eastAsia" w:ascii="宋体" w:hAnsi="宋体" w:eastAsia="宋体"/>
          <w:bCs/>
          <w:szCs w:val="21"/>
        </w:rPr>
        <w:t xml:space="preserve">）除单一来源采购项目外，为采购项目提供整体设计、规范编制或者项目管理、监理、检测等服务的供应商，不得再参加该采购项目的其他采购活动。</w:t>
      </w:r>
      <w:r/>
    </w:p>
    <w:p>
      <w:pPr>
        <w:pStyle w:val="888"/>
        <w:spacing w:line="360" w:lineRule="auto"/>
        <w:rPr>
          <w:rFonts w:hint="eastAsia" w:ascii="宋体" w:hAnsi="宋体" w:eastAsia="宋体"/>
          <w:b/>
          <w:bCs/>
          <w:szCs w:val="21"/>
        </w:rPr>
      </w:pPr>
      <w:r>
        <w:rPr>
          <w:rFonts w:hint="eastAsia" w:ascii="宋体" w:hAnsi="宋体" w:eastAsia="宋体"/>
          <w:bCs/>
          <w:szCs w:val="21"/>
        </w:rPr>
        <w:t xml:space="preserve">（</w:t>
      </w:r>
      <w:r>
        <w:rPr>
          <w:rFonts w:ascii="宋体" w:hAnsi="宋体" w:eastAsia="宋体"/>
          <w:bCs/>
          <w:szCs w:val="21"/>
        </w:rPr>
        <w:t xml:space="preserve">3</w:t>
      </w:r>
      <w:r>
        <w:rPr>
          <w:rFonts w:hint="eastAsia" w:ascii="宋体" w:hAnsi="宋体" w:eastAsia="宋体"/>
          <w:bCs/>
          <w:szCs w:val="21"/>
        </w:rPr>
        <w:t xml:space="preserve">）供应商被“信用中国”网站、“中国政府采购”列入失信被执行人、重大税收违法案件当事人名单、政府采购严重违法失信行为记录名单。</w:t>
      </w:r>
      <w:r/>
    </w:p>
    <w:p>
      <w:pPr>
        <w:pStyle w:val="888"/>
        <w:spacing w:line="360" w:lineRule="auto"/>
        <w:rPr>
          <w:rFonts w:hint="eastAsia" w:ascii="宋体" w:hAnsi="宋体" w:eastAsia="宋体"/>
          <w:b/>
          <w:bCs/>
          <w:szCs w:val="21"/>
        </w:rPr>
      </w:pPr>
      <w:r>
        <w:rPr>
          <w:rFonts w:hint="eastAsia" w:ascii="宋体" w:hAnsi="宋体" w:eastAsia="宋体"/>
          <w:bCs/>
          <w:szCs w:val="21"/>
        </w:rPr>
        <w:t xml:space="preserve">4.供应商诚信档案注册登记</w:t>
      </w:r>
      <w:r/>
    </w:p>
    <w:p>
      <w:pPr>
        <w:pStyle w:val="888"/>
        <w:spacing w:line="360" w:lineRule="auto"/>
        <w:rPr>
          <w:rFonts w:hint="eastAsia" w:ascii="宋体" w:hAnsi="宋体" w:eastAsia="宋体"/>
          <w:b/>
          <w:bCs/>
          <w:szCs w:val="21"/>
        </w:rPr>
      </w:pPr>
      <w:r>
        <w:rPr>
          <w:rFonts w:hint="eastAsia" w:ascii="宋体" w:hAnsi="宋体" w:eastAsia="宋体"/>
          <w:bCs/>
          <w:szCs w:val="21"/>
        </w:rPr>
        <w:t xml:space="preserve">根据《南京市政府采购供应商信用管理工作暂行办法》（宁财</w:t>
      </w:r>
      <w:r>
        <w:rPr>
          <w:rFonts w:hint="eastAsia" w:ascii="宋体" w:hAnsi="宋体" w:eastAsia="宋体"/>
          <w:bCs/>
          <w:szCs w:val="21"/>
        </w:rPr>
        <w:t xml:space="preserve">规</w:t>
      </w:r>
      <w:r>
        <w:rPr>
          <w:rFonts w:hint="eastAsia" w:ascii="宋体" w:hAnsi="宋体" w:eastAsia="宋体"/>
          <w:bCs/>
          <w:szCs w:val="21"/>
        </w:rPr>
        <w:t xml:space="preserve">〔</w:t>
      </w:r>
      <w:r>
        <w:rPr>
          <w:rFonts w:ascii="宋体" w:hAnsi="宋体" w:eastAsia="宋体"/>
          <w:bCs/>
          <w:szCs w:val="21"/>
        </w:rPr>
        <w:t xml:space="preserve">2018</w:t>
      </w:r>
      <w:r>
        <w:rPr>
          <w:rFonts w:hint="eastAsia" w:ascii="宋体" w:hAnsi="宋体" w:eastAsia="宋体"/>
          <w:bCs/>
          <w:szCs w:val="21"/>
        </w:rPr>
        <w:t xml:space="preserve">〕</w:t>
      </w:r>
      <w:r>
        <w:rPr>
          <w:rFonts w:ascii="宋体" w:hAnsi="宋体" w:eastAsia="宋体"/>
          <w:bCs/>
          <w:szCs w:val="21"/>
        </w:rPr>
        <w:t xml:space="preserve">10</w:t>
      </w:r>
      <w:r>
        <w:rPr>
          <w:rFonts w:hint="eastAsia" w:ascii="宋体" w:hAnsi="宋体" w:eastAsia="宋体"/>
          <w:bCs/>
          <w:szCs w:val="21"/>
        </w:rPr>
        <w:t xml:space="preserve">号）有关规定，凡在南京地区参加政府采购活动的供应商，应当事先登陆“信用南京”（</w:t>
      </w:r>
      <w:r>
        <w:rPr>
          <w:rFonts w:ascii="宋体" w:hAnsi="宋体" w:eastAsia="宋体"/>
          <w:bCs/>
          <w:szCs w:val="21"/>
        </w:rPr>
        <w:t xml:space="preserve">www.njcredit.gov.cn</w:t>
      </w:r>
      <w:r>
        <w:rPr>
          <w:rFonts w:hint="eastAsia" w:ascii="宋体" w:hAnsi="宋体" w:eastAsia="宋体"/>
          <w:bCs/>
          <w:szCs w:val="21"/>
        </w:rPr>
        <w:t xml:space="preserve">）或“南京公共采购信息网”（</w:t>
      </w:r>
      <w:r>
        <w:rPr>
          <w:rFonts w:ascii="宋体" w:hAnsi="宋体" w:eastAsia="宋体"/>
          <w:bCs/>
          <w:szCs w:val="21"/>
        </w:rPr>
        <w:t xml:space="preserve">https://njgc.jfh.com/</w:t>
      </w:r>
      <w:r>
        <w:rPr>
          <w:rFonts w:hint="eastAsia" w:ascii="宋体" w:hAnsi="宋体" w:eastAsia="宋体"/>
          <w:bCs/>
          <w:szCs w:val="21"/>
        </w:rPr>
        <w:t xml:space="preserve">）主页“政府采购供应商诚信档案”栏目进行注册登记。由于特殊原因未及时注册的供应商可先行获取采购文件，但必须在提交投标文件截止日两天前办理。</w:t>
      </w:r>
      <w:r/>
    </w:p>
    <w:p>
      <w:pPr>
        <w:pStyle w:val="888"/>
        <w:spacing w:line="360" w:lineRule="auto"/>
        <w:rPr>
          <w:rFonts w:hint="eastAsia" w:ascii="宋体" w:hAnsi="宋体" w:eastAsia="宋体"/>
          <w:b/>
          <w:bCs/>
          <w:szCs w:val="21"/>
        </w:rPr>
      </w:pPr>
      <w:r>
        <w:rPr>
          <w:rFonts w:hint="eastAsia" w:ascii="宋体" w:hAnsi="宋体" w:eastAsia="宋体"/>
          <w:bCs/>
          <w:szCs w:val="21"/>
        </w:rPr>
        <w:t xml:space="preserve">供应商参加本次政府采购活动时，在采购文件发布之日起至递交投标文件截止日前，应先登录“信用南京”在线打印其《南京市政府采购供应商信用记录表暨信用承诺书》，经法定代表人签字、加盖单位公章后作为投标文件的组成部分，《南京市政府采购供应商信用记录表暨信用承诺书》是参加本次政府采购活动的必备材料。</w:t>
      </w:r>
      <w:r/>
    </w:p>
    <w:p>
      <w:pPr>
        <w:pStyle w:val="911"/>
        <w:ind w:firstLine="420"/>
        <w:spacing w:before="75" w:beforeAutospacing="0" w:after="75" w:afterAutospacing="0" w:line="360" w:lineRule="auto"/>
        <w:rPr>
          <w:rFonts w:hint="eastAsia"/>
          <w:bCs/>
          <w:sz w:val="21"/>
          <w:szCs w:val="21"/>
        </w:rPr>
      </w:pPr>
      <w:r>
        <w:rPr>
          <w:rFonts w:hint="eastAsia"/>
          <w:bCs/>
          <w:sz w:val="21"/>
          <w:szCs w:val="21"/>
        </w:rPr>
        <w:t xml:space="preserve">5.勘查现场或答疑：不组织集中考察。供应商请务必对项目现场和周围环境进行仔细认真地查勘，在随后的采购活动中，对现场资料和数据所</w:t>
      </w:r>
      <w:r>
        <w:rPr>
          <w:rFonts w:hint="eastAsia"/>
          <w:bCs/>
          <w:sz w:val="21"/>
          <w:szCs w:val="21"/>
        </w:rPr>
        <w:t xml:space="preserve">作出</w:t>
      </w:r>
      <w:r>
        <w:rPr>
          <w:rFonts w:hint="eastAsia"/>
          <w:bCs/>
          <w:sz w:val="21"/>
          <w:szCs w:val="21"/>
        </w:rPr>
        <w:t xml:space="preserve">的推论、解释和结论及由此造成的后果由供应商自行负责。</w:t>
      </w:r>
      <w:r/>
    </w:p>
    <w:p>
      <w:pPr>
        <w:pStyle w:val="911"/>
        <w:ind w:firstLine="420"/>
        <w:spacing w:before="75" w:beforeAutospacing="0" w:after="75" w:afterAutospacing="0" w:line="360" w:lineRule="auto"/>
        <w:rPr>
          <w:rFonts w:hint="eastAsia"/>
          <w:bCs/>
          <w:sz w:val="21"/>
          <w:szCs w:val="21"/>
        </w:rPr>
      </w:pPr>
      <w:r>
        <w:rPr>
          <w:rFonts w:hint="eastAsia"/>
          <w:bCs/>
          <w:sz w:val="21"/>
          <w:szCs w:val="21"/>
        </w:rPr>
        <w:t xml:space="preserve">6.采购项目需落实的政府采购政策：（1）政府采购促进中小企业发展（2）政府采购支持监狱企业发展（3）政府采购促进残疾人就业（4）政府采购鼓励采购节能环保产品等。</w:t>
      </w:r>
      <w:r/>
    </w:p>
    <w:p>
      <w:pPr>
        <w:pStyle w:val="911"/>
        <w:ind w:firstLine="420"/>
        <w:spacing w:before="75" w:beforeAutospacing="0" w:after="75" w:afterAutospacing="0" w:line="360" w:lineRule="auto"/>
        <w:rPr>
          <w:rFonts w:hint="eastAsia"/>
          <w:sz w:val="21"/>
          <w:szCs w:val="21"/>
        </w:rPr>
      </w:pPr>
      <w:r>
        <w:rPr>
          <w:rFonts w:hint="eastAsia"/>
          <w:bCs/>
          <w:sz w:val="21"/>
          <w:szCs w:val="21"/>
        </w:rPr>
        <w:t xml:space="preserve">7.本次采购采用“政府采购管理交易系统（苏</w:t>
      </w:r>
      <w:r>
        <w:rPr>
          <w:rFonts w:hint="eastAsia"/>
          <w:bCs/>
          <w:sz w:val="21"/>
          <w:szCs w:val="21"/>
        </w:rPr>
        <w:t xml:space="preserve">采云</w:t>
      </w:r>
      <w:r>
        <w:rPr>
          <w:rFonts w:hint="eastAsia"/>
          <w:bCs/>
          <w:sz w:val="21"/>
          <w:szCs w:val="21"/>
        </w:rPr>
        <w:t xml:space="preserve">）”，招标、投标、评标和中标结果发布全程电子化，开标方式为不见面开标。供应商通过苏</w:t>
      </w:r>
      <w:r>
        <w:rPr>
          <w:rFonts w:hint="eastAsia"/>
          <w:bCs/>
          <w:sz w:val="21"/>
          <w:szCs w:val="21"/>
        </w:rPr>
        <w:t xml:space="preserve">采云</w:t>
      </w:r>
      <w:r>
        <w:rPr>
          <w:rFonts w:hint="eastAsia"/>
          <w:bCs/>
          <w:sz w:val="21"/>
          <w:szCs w:val="21"/>
        </w:rPr>
        <w:t xml:space="preserve">系统参与政府采购项目，需要办理江苏省政府采购数字证书及电子签章，具体详见苏</w:t>
      </w:r>
      <w:r>
        <w:rPr>
          <w:rFonts w:hint="eastAsia"/>
          <w:bCs/>
          <w:sz w:val="21"/>
          <w:szCs w:val="21"/>
        </w:rPr>
        <w:t xml:space="preserve">采云</w:t>
      </w:r>
      <w:r>
        <w:rPr>
          <w:rFonts w:hint="eastAsia"/>
          <w:bCs/>
          <w:sz w:val="21"/>
          <w:szCs w:val="21"/>
        </w:rPr>
        <w:t xml:space="preserve">系统登录页“新</w:t>
      </w:r>
      <w:r>
        <w:rPr>
          <w:bCs/>
          <w:sz w:val="21"/>
          <w:szCs w:val="21"/>
        </w:rPr>
        <w:t xml:space="preserve">CA</w:t>
      </w:r>
      <w:r>
        <w:rPr>
          <w:rFonts w:hint="eastAsia"/>
          <w:bCs/>
          <w:sz w:val="21"/>
          <w:szCs w:val="21"/>
        </w:rPr>
        <w:t xml:space="preserve">办理指南”。供应商按《苏</w:t>
      </w:r>
      <w:r>
        <w:rPr>
          <w:rFonts w:hint="eastAsia"/>
          <w:bCs/>
          <w:sz w:val="21"/>
          <w:szCs w:val="21"/>
        </w:rPr>
        <w:t xml:space="preserve">采云</w:t>
      </w:r>
      <w:r>
        <w:rPr>
          <w:rFonts w:hint="eastAsia"/>
          <w:bCs/>
          <w:sz w:val="21"/>
          <w:szCs w:val="21"/>
        </w:rPr>
        <w:t xml:space="preserve">系统供应商操作手册》（以下简称“操作手册”）进行注册，并制作上传电子投标文件。《操作手册》下载地址：</w:t>
      </w:r>
      <w:r>
        <w:rPr>
          <w:bCs/>
          <w:sz w:val="21"/>
          <w:szCs w:val="21"/>
        </w:rPr>
        <w:t xml:space="preserve">http://www.ccgp-jiangsu.gov.cn/jiangsu/zlxz/ee/ee3a4bc5a3454aa2b0d9312230633ce9.html</w:t>
      </w:r>
      <w:r>
        <w:rPr>
          <w:rFonts w:hint="eastAsia"/>
          <w:bCs/>
          <w:sz w:val="21"/>
          <w:szCs w:val="21"/>
        </w:rPr>
        <w:t xml:space="preserve">（“苏</w:t>
      </w:r>
      <w:r>
        <w:rPr>
          <w:rFonts w:hint="eastAsia"/>
          <w:bCs/>
          <w:sz w:val="21"/>
          <w:szCs w:val="21"/>
        </w:rPr>
        <w:t xml:space="preserve">采云</w:t>
      </w:r>
      <w:r>
        <w:rPr>
          <w:rFonts w:hint="eastAsia"/>
          <w:bCs/>
          <w:sz w:val="21"/>
          <w:szCs w:val="21"/>
        </w:rPr>
        <w:t xml:space="preserve">”南京地区客服热线</w:t>
      </w:r>
      <w:r>
        <w:rPr>
          <w:bCs/>
          <w:sz w:val="21"/>
          <w:szCs w:val="21"/>
        </w:rPr>
        <w:t xml:space="preserve">025-83633744</w:t>
      </w:r>
      <w:r>
        <w:rPr>
          <w:rFonts w:hint="eastAsia"/>
          <w:bCs/>
          <w:sz w:val="21"/>
          <w:szCs w:val="21"/>
        </w:rPr>
        <w:t xml:space="preserve">、</w:t>
      </w:r>
      <w:r>
        <w:rPr>
          <w:bCs/>
          <w:sz w:val="21"/>
          <w:szCs w:val="21"/>
        </w:rPr>
        <w:t xml:space="preserve">025-83633743</w:t>
      </w:r>
      <w:r>
        <w:rPr>
          <w:rFonts w:hint="eastAsia"/>
          <w:bCs/>
          <w:sz w:val="21"/>
          <w:szCs w:val="21"/>
        </w:rPr>
        <w:t xml:space="preserve">）。</w:t>
      </w:r>
      <w:r/>
    </w:p>
    <w:p>
      <w:pPr>
        <w:pStyle w:val="911"/>
        <w:ind w:firstLine="420"/>
        <w:spacing w:before="75" w:beforeAutospacing="0" w:after="75" w:afterAutospacing="0" w:line="360" w:lineRule="auto"/>
        <w:rPr>
          <w:rFonts w:hint="eastAsia"/>
          <w:bCs/>
          <w:sz w:val="21"/>
          <w:szCs w:val="21"/>
        </w:rPr>
      </w:pPr>
      <w:r>
        <w:rPr>
          <w:rFonts w:hint="eastAsia"/>
          <w:bCs/>
          <w:sz w:val="21"/>
          <w:szCs w:val="21"/>
        </w:rPr>
        <w:t xml:space="preserve">8.有关本次采购的事项若存在变动或修改，敬请及时关注 “江苏省政府采购网”、“南京公共采购信息网”发布的信息更正公告。</w:t>
      </w:r>
      <w:r/>
    </w:p>
    <w:p>
      <w:pPr>
        <w:spacing w:line="360" w:lineRule="auto"/>
        <w:widowControl/>
        <w:rPr>
          <w:rFonts w:hint="eastAsia" w:ascii="宋体" w:hAnsi="宋体" w:eastAsia="宋体" w:cs="宋体"/>
          <w:b/>
          <w:spacing w:val="8"/>
          <w:szCs w:val="21"/>
        </w:rPr>
      </w:pPr>
      <w:r>
        <w:rPr>
          <w:rFonts w:hint="eastAsia" w:ascii="宋体" w:hAnsi="宋体" w:eastAsia="宋体" w:cs="宋体"/>
          <w:b/>
          <w:spacing w:val="8"/>
          <w:szCs w:val="21"/>
        </w:rPr>
        <w:t xml:space="preserve">七、对本次招标提出询问，请按以下方式联系</w:t>
      </w:r>
      <w:r/>
    </w:p>
    <w:p>
      <w:pPr>
        <w:ind w:firstLine="363"/>
        <w:spacing w:line="360" w:lineRule="auto"/>
        <w:widowControl/>
        <w:rPr>
          <w:rFonts w:hint="eastAsia" w:ascii="宋体" w:hAnsi="宋体" w:eastAsia="宋体" w:cs="宋体"/>
          <w:bCs/>
          <w:szCs w:val="21"/>
        </w:rPr>
      </w:pPr>
      <w:r>
        <w:rPr>
          <w:rFonts w:hint="eastAsia" w:ascii="宋体" w:hAnsi="宋体" w:eastAsia="宋体" w:cs="宋体"/>
          <w:bCs/>
          <w:szCs w:val="21"/>
        </w:rPr>
        <w:t xml:space="preserve">1.采购人信息</w:t>
      </w:r>
      <w:r/>
    </w:p>
    <w:p>
      <w:pPr>
        <w:ind w:firstLine="363"/>
        <w:spacing w:line="360" w:lineRule="auto"/>
        <w:widowControl/>
        <w:rPr>
          <w:rFonts w:hint="eastAsia" w:ascii="宋体" w:hAnsi="宋体" w:eastAsia="宋体" w:cs="宋体"/>
          <w:bCs/>
          <w:szCs w:val="21"/>
        </w:rPr>
      </w:pPr>
      <w:r>
        <w:rPr>
          <w:rFonts w:hint="eastAsia" w:ascii="宋体" w:hAnsi="宋体" w:eastAsia="宋体" w:cs="宋体"/>
          <w:bCs/>
          <w:szCs w:val="21"/>
        </w:rPr>
        <w:t xml:space="preserve">名称：南京市鼓楼区人民政府宁海路街道办事处</w:t>
      </w:r>
      <w:r/>
    </w:p>
    <w:p>
      <w:pPr>
        <w:ind w:firstLine="363"/>
        <w:spacing w:line="360" w:lineRule="auto"/>
        <w:widowControl/>
        <w:rPr>
          <w:rFonts w:hint="eastAsia" w:ascii="宋体" w:hAnsi="宋体" w:eastAsia="宋体" w:cs="宋体"/>
          <w:bCs/>
          <w:szCs w:val="21"/>
        </w:rPr>
      </w:pPr>
      <w:r>
        <w:rPr>
          <w:rFonts w:hint="eastAsia" w:ascii="宋体" w:hAnsi="宋体" w:eastAsia="宋体" w:cs="宋体"/>
          <w:bCs/>
          <w:szCs w:val="21"/>
        </w:rPr>
        <w:t xml:space="preserve">地址：</w:t>
      </w:r>
      <w:r>
        <w:rPr>
          <w:rFonts w:hint="eastAsia" w:ascii="宋体" w:hAnsi="宋体" w:eastAsia="宋体"/>
          <w:szCs w:val="21"/>
        </w:rPr>
        <w:t xml:space="preserve">南京市鼓楼区</w:t>
      </w:r>
      <w:r>
        <w:rPr>
          <w:rFonts w:hint="eastAsia" w:ascii="宋体" w:hAnsi="宋体" w:eastAsia="宋体"/>
          <w:szCs w:val="21"/>
        </w:rPr>
        <w:t xml:space="preserve">水佐岗</w:t>
      </w:r>
      <w:r>
        <w:rPr>
          <w:rFonts w:hint="eastAsia" w:ascii="宋体" w:hAnsi="宋体" w:eastAsia="宋体"/>
          <w:szCs w:val="21"/>
        </w:rPr>
        <w:t xml:space="preserve">64号金建大厦</w:t>
      </w:r>
      <w:r/>
    </w:p>
    <w:p>
      <w:pPr>
        <w:ind w:firstLine="363"/>
        <w:spacing w:line="360" w:lineRule="auto"/>
        <w:widowControl/>
        <w:rPr>
          <w:rFonts w:hint="eastAsia" w:ascii="宋体" w:hAnsi="宋体" w:eastAsia="宋体" w:cs="宋体"/>
          <w:bCs/>
          <w:szCs w:val="21"/>
        </w:rPr>
      </w:pPr>
      <w:r>
        <w:rPr>
          <w:rFonts w:hint="eastAsia" w:ascii="宋体" w:hAnsi="宋体" w:eastAsia="宋体" w:cs="宋体"/>
          <w:bCs/>
          <w:szCs w:val="21"/>
        </w:rPr>
        <w:t xml:space="preserve">联系人：</w:t>
      </w:r>
      <w:r>
        <w:rPr>
          <w:rFonts w:hint="eastAsia" w:ascii="宋体" w:hAnsi="宋体" w:eastAsia="宋体" w:cs="宋体"/>
          <w:bCs/>
          <w:szCs w:val="21"/>
        </w:rPr>
        <w:t xml:space="preserve">曲</w:t>
      </w:r>
      <w:r>
        <w:rPr>
          <w:rFonts w:hint="eastAsia" w:ascii="宋体" w:hAnsi="宋体" w:eastAsia="宋体" w:cs="宋体"/>
          <w:bCs/>
          <w:szCs w:val="21"/>
        </w:rPr>
        <w:t xml:space="preserve">科</w:t>
      </w:r>
      <w:r/>
    </w:p>
    <w:p>
      <w:pPr>
        <w:ind w:firstLine="363"/>
        <w:spacing w:line="360" w:lineRule="auto"/>
        <w:widowControl/>
        <w:rPr>
          <w:rFonts w:hint="eastAsia" w:ascii="宋体" w:hAnsi="宋体" w:eastAsia="宋体" w:cs="宋体"/>
          <w:bCs/>
          <w:szCs w:val="21"/>
        </w:rPr>
      </w:pPr>
      <w:r>
        <w:rPr>
          <w:rFonts w:hint="eastAsia" w:ascii="宋体" w:hAnsi="宋体" w:eastAsia="宋体" w:cs="宋体"/>
          <w:bCs/>
          <w:szCs w:val="21"/>
        </w:rPr>
        <w:t xml:space="preserve">联系电话：</w:t>
      </w:r>
      <w:r>
        <w:rPr>
          <w:rFonts w:hint="eastAsia" w:ascii="宋体" w:hAnsi="宋体" w:eastAsia="宋体"/>
          <w:szCs w:val="21"/>
        </w:rPr>
        <w:t xml:space="preserve">025-83710047</w:t>
      </w:r>
      <w:r/>
    </w:p>
    <w:p>
      <w:pPr>
        <w:ind w:firstLine="363"/>
        <w:spacing w:line="360" w:lineRule="auto"/>
        <w:widowControl/>
        <w:rPr>
          <w:rFonts w:hint="eastAsia" w:ascii="宋体" w:hAnsi="宋体" w:eastAsia="宋体" w:cs="宋体"/>
          <w:bCs/>
          <w:szCs w:val="21"/>
        </w:rPr>
      </w:pPr>
      <w:r>
        <w:rPr>
          <w:rFonts w:hint="eastAsia" w:ascii="宋体" w:hAnsi="宋体" w:eastAsia="宋体" w:cs="宋体"/>
          <w:bCs/>
          <w:szCs w:val="21"/>
        </w:rPr>
        <w:t xml:space="preserve">2.采购代理机构信息</w:t>
      </w:r>
      <w:r/>
    </w:p>
    <w:p>
      <w:pPr>
        <w:ind w:firstLine="363"/>
        <w:spacing w:line="360" w:lineRule="auto"/>
        <w:widowControl/>
        <w:rPr>
          <w:rFonts w:hint="eastAsia" w:ascii="宋体" w:hAnsi="宋体" w:eastAsia="宋体" w:cs="宋体"/>
          <w:bCs/>
          <w:szCs w:val="21"/>
        </w:rPr>
      </w:pPr>
      <w:r>
        <w:rPr>
          <w:rFonts w:hint="eastAsia" w:ascii="宋体" w:hAnsi="宋体" w:eastAsia="宋体" w:cs="宋体"/>
          <w:bCs/>
          <w:szCs w:val="21"/>
        </w:rPr>
        <w:t xml:space="preserve">名称：南京工大建设监理咨询有限公司</w:t>
      </w:r>
      <w:r/>
    </w:p>
    <w:p>
      <w:pPr>
        <w:ind w:firstLine="363"/>
        <w:spacing w:line="360" w:lineRule="auto"/>
        <w:widowControl/>
        <w:rPr>
          <w:rFonts w:hint="eastAsia" w:ascii="宋体" w:hAnsi="宋体" w:eastAsia="宋体" w:cs="宋体"/>
          <w:bCs/>
          <w:szCs w:val="21"/>
        </w:rPr>
      </w:pPr>
      <w:r>
        <w:rPr>
          <w:rFonts w:hint="eastAsia" w:ascii="宋体" w:hAnsi="宋体" w:eastAsia="宋体" w:cs="宋体"/>
          <w:bCs/>
          <w:szCs w:val="21"/>
        </w:rPr>
        <w:t xml:space="preserve">地址：南京市鼓楼区中山北路200号</w:t>
      </w:r>
      <w:r/>
    </w:p>
    <w:p>
      <w:pPr>
        <w:ind w:firstLine="363"/>
        <w:spacing w:line="360" w:lineRule="auto"/>
        <w:widowControl/>
        <w:rPr>
          <w:rFonts w:hint="eastAsia" w:ascii="宋体" w:hAnsi="宋体" w:eastAsia="宋体" w:cs="宋体"/>
          <w:bCs/>
          <w:szCs w:val="21"/>
        </w:rPr>
      </w:pPr>
      <w:r>
        <w:rPr>
          <w:rFonts w:hint="eastAsia" w:ascii="宋体" w:hAnsi="宋体" w:eastAsia="宋体" w:cs="宋体"/>
          <w:bCs/>
          <w:szCs w:val="21"/>
        </w:rPr>
        <w:t xml:space="preserve">联系方式：17351799261</w:t>
      </w:r>
      <w:r/>
    </w:p>
    <w:p>
      <w:pPr>
        <w:ind w:firstLine="363"/>
        <w:spacing w:line="360" w:lineRule="auto"/>
        <w:widowControl/>
        <w:rPr>
          <w:rFonts w:hint="eastAsia" w:ascii="宋体" w:hAnsi="宋体" w:eastAsia="宋体" w:cs="宋体"/>
          <w:bCs/>
          <w:szCs w:val="21"/>
        </w:rPr>
      </w:pPr>
      <w:r>
        <w:rPr>
          <w:rFonts w:hint="eastAsia" w:ascii="宋体" w:hAnsi="宋体" w:eastAsia="宋体" w:cs="宋体"/>
          <w:bCs/>
          <w:szCs w:val="21"/>
        </w:rPr>
        <w:t xml:space="preserve">3.项目联系方式</w:t>
      </w:r>
      <w:r/>
    </w:p>
    <w:p>
      <w:pPr>
        <w:ind w:firstLine="363"/>
        <w:spacing w:line="360" w:lineRule="auto"/>
        <w:widowControl/>
        <w:rPr>
          <w:rFonts w:hint="eastAsia" w:ascii="宋体" w:hAnsi="宋体" w:eastAsia="宋体" w:cs="宋体"/>
          <w:bCs/>
          <w:szCs w:val="21"/>
        </w:rPr>
      </w:pPr>
      <w:r>
        <w:rPr>
          <w:rFonts w:hint="eastAsia" w:ascii="宋体" w:hAnsi="宋体" w:eastAsia="宋体" w:cs="宋体"/>
          <w:bCs/>
          <w:szCs w:val="21"/>
        </w:rPr>
        <w:t xml:space="preserve">项目联系人：王婷</w:t>
      </w:r>
      <w:r/>
    </w:p>
    <w:p>
      <w:pPr>
        <w:ind w:firstLine="363"/>
        <w:spacing w:line="360" w:lineRule="auto"/>
        <w:widowControl/>
        <w:rPr>
          <w:rFonts w:hint="eastAsia" w:ascii="宋体" w:hAnsi="宋体" w:eastAsia="宋体" w:cs="宋体"/>
          <w:bCs/>
          <w:szCs w:val="21"/>
        </w:rPr>
      </w:pPr>
      <w:r>
        <w:rPr>
          <w:rFonts w:hint="eastAsia" w:ascii="宋体" w:hAnsi="宋体" w:eastAsia="宋体" w:cs="宋体"/>
          <w:bCs/>
          <w:szCs w:val="21"/>
        </w:rPr>
        <w:t xml:space="preserve">电话：17351799261</w:t>
      </w:r>
      <w:r/>
    </w:p>
    <w:p>
      <w:pPr>
        <w:jc w:val="center"/>
        <w:widowControl/>
        <w:rPr>
          <w:rFonts w:hint="eastAsia" w:ascii="宋体" w:hAnsi="宋体" w:eastAsia="宋体" w:cs="宋体"/>
          <w:bCs/>
          <w:szCs w:val="21"/>
        </w:rPr>
      </w:pPr>
      <w:r>
        <w:rPr>
          <w:rFonts w:ascii="宋体" w:hAnsi="宋体" w:eastAsia="宋体" w:cs="宋体"/>
          <w:bCs/>
          <w:szCs w:val="21"/>
        </w:rPr>
        <w:br w:type="page" w:clear="all"/>
      </w:r>
      <w:r>
        <w:rPr>
          <w:rFonts w:ascii="宋体" w:hAnsi="宋体" w:eastAsia="宋体"/>
          <w:b/>
          <w:sz w:val="36"/>
        </w:rPr>
        <w:t xml:space="preserve">第二章 </w:t>
      </w:r>
      <w:r>
        <w:rPr>
          <w:rFonts w:hint="eastAsia" w:ascii="宋体" w:hAnsi="宋体" w:eastAsia="宋体"/>
          <w:b/>
          <w:sz w:val="36"/>
        </w:rPr>
        <w:t xml:space="preserve">投标人</w:t>
      </w:r>
      <w:r>
        <w:rPr>
          <w:rFonts w:ascii="宋体" w:hAnsi="宋体" w:eastAsia="宋体"/>
          <w:b/>
          <w:sz w:val="36"/>
        </w:rPr>
        <w:t xml:space="preserve">须知</w:t>
      </w:r>
      <w:r/>
    </w:p>
    <w:p>
      <w:pPr>
        <w:jc w:val="center"/>
        <w:spacing w:before="156" w:after="156"/>
        <w:rPr>
          <w:rFonts w:hint="eastAsia" w:ascii="宋体" w:hAnsi="宋体" w:eastAsia="宋体"/>
          <w:sz w:val="30"/>
          <w:szCs w:val="30"/>
        </w:rPr>
      </w:pPr>
      <w:r>
        <w:rPr>
          <w:rFonts w:hint="eastAsia" w:ascii="宋体" w:hAnsi="宋体" w:eastAsia="宋体" w:cs="宋体"/>
          <w:b/>
          <w:bCs/>
          <w:szCs w:val="21"/>
        </w:rPr>
        <w:t xml:space="preserve">投标人须知前附表</w:t>
      </w:r>
      <w:r/>
    </w:p>
    <w:tbl>
      <w:tblPr>
        <w:tblStyle w:val="915"/>
        <w:tblW w:w="8897" w:type="dxa"/>
        <w:jc w:val="center"/>
        <w:tblLook w:val="04A0" w:firstRow="1" w:lastRow="0" w:firstColumn="1" w:lastColumn="0" w:noHBand="0" w:noVBand="1"/>
      </w:tblPr>
      <w:tblGrid>
        <w:gridCol w:w="675"/>
        <w:gridCol w:w="8222"/>
      </w:tblGrid>
      <w:tr>
        <w:trPr>
          <w:jc w:val="center"/>
        </w:trPr>
        <w:tc>
          <w:tcPr>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序号</w:t>
            </w:r>
            <w:r/>
          </w:p>
        </w:tc>
        <w:tc>
          <w:tcPr>
            <w:tcW w:w="8222" w:type="dxa"/>
            <w:vAlign w:val="center"/>
            <w:textDirection w:val="lrTb"/>
            <w:noWrap w:val="false"/>
          </w:tcPr>
          <w:p>
            <w:pPr>
              <w:jc w:val="center"/>
              <w:rPr>
                <w:rFonts w:hint="eastAsia" w:ascii="宋体" w:hAnsi="宋体"/>
                <w:szCs w:val="21"/>
              </w:rPr>
            </w:pPr>
            <w:r>
              <w:rPr>
                <w:rFonts w:hint="eastAsia" w:ascii="宋体" w:hAnsi="宋体"/>
                <w:szCs w:val="21"/>
              </w:rPr>
              <w:t xml:space="preserve">内容</w:t>
            </w:r>
            <w:r/>
          </w:p>
        </w:tc>
      </w:tr>
      <w:tr>
        <w:trPr>
          <w:jc w:val="center"/>
          <w:trHeight w:val="409"/>
        </w:trPr>
        <w:tc>
          <w:tcPr>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8222" w:type="dxa"/>
            <w:vAlign w:val="center"/>
            <w:textDirection w:val="lrTb"/>
            <w:noWrap w:val="false"/>
          </w:tcPr>
          <w:p>
            <w:pPr>
              <w:rPr>
                <w:rFonts w:hint="eastAsia" w:ascii="宋体" w:hAnsi="宋体"/>
                <w:szCs w:val="21"/>
              </w:rPr>
            </w:pPr>
            <w:r>
              <w:rPr>
                <w:rFonts w:hint="eastAsia" w:ascii="宋体" w:hAnsi="宋体"/>
                <w:szCs w:val="21"/>
              </w:rPr>
              <w:t xml:space="preserve">项目名称：</w:t>
            </w:r>
            <w:r>
              <w:rPr>
                <w:rFonts w:hint="eastAsia" w:ascii="宋体" w:hAnsi="宋体"/>
                <w:szCs w:val="21"/>
                <w:u w:val="single"/>
              </w:rPr>
              <w:t xml:space="preserve">宁海路街道2026年院落保洁服务</w:t>
            </w:r>
            <w:r/>
          </w:p>
        </w:tc>
      </w:tr>
      <w:tr>
        <w:trPr>
          <w:jc w:val="center"/>
          <w:trHeight w:val="400"/>
        </w:trPr>
        <w:tc>
          <w:tcPr>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8222" w:type="dxa"/>
            <w:vAlign w:val="center"/>
            <w:textDirection w:val="lrTb"/>
            <w:noWrap w:val="false"/>
          </w:tcPr>
          <w:p>
            <w:pPr>
              <w:rPr>
                <w:rFonts w:hint="eastAsia" w:ascii="宋体" w:hAnsi="宋体"/>
                <w:szCs w:val="21"/>
              </w:rPr>
            </w:pPr>
            <w:r>
              <w:rPr>
                <w:rFonts w:hint="eastAsia" w:ascii="宋体" w:hAnsi="宋体"/>
                <w:szCs w:val="21"/>
              </w:rPr>
              <w:t xml:space="preserve">采购人：</w:t>
            </w:r>
            <w:r>
              <w:rPr>
                <w:rFonts w:hint="eastAsia" w:ascii="宋体" w:hAnsi="宋体"/>
                <w:szCs w:val="21"/>
                <w:u w:val="single"/>
              </w:rPr>
              <w:t xml:space="preserve">南京市鼓楼区人民政府宁海路街道办事处</w:t>
            </w:r>
            <w:r/>
          </w:p>
        </w:tc>
      </w:tr>
      <w:tr>
        <w:trPr>
          <w:jc w:val="center"/>
          <w:trHeight w:val="435"/>
        </w:trPr>
        <w:tc>
          <w:tcPr>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8222" w:type="dxa"/>
            <w:vAlign w:val="center"/>
            <w:textDirection w:val="lrTb"/>
            <w:noWrap w:val="false"/>
          </w:tcPr>
          <w:p>
            <w:pPr>
              <w:rPr>
                <w:rFonts w:hint="eastAsia" w:ascii="宋体" w:hAnsi="宋体"/>
                <w:szCs w:val="21"/>
              </w:rPr>
            </w:pPr>
            <w:r>
              <w:rPr>
                <w:rFonts w:hint="eastAsia" w:ascii="宋体" w:hAnsi="宋体"/>
                <w:szCs w:val="21"/>
              </w:rPr>
              <w:t xml:space="preserve">招标代理人：</w:t>
            </w:r>
            <w:r>
              <w:rPr>
                <w:rFonts w:hint="eastAsia" w:ascii="宋体" w:hAnsi="宋体"/>
                <w:szCs w:val="21"/>
                <w:u w:val="single"/>
              </w:rPr>
              <w:t xml:space="preserve">南京工大建设监理咨询有限公司</w:t>
            </w:r>
            <w:r/>
          </w:p>
        </w:tc>
      </w:tr>
      <w:tr>
        <w:trPr>
          <w:jc w:val="center"/>
          <w:trHeight w:val="541"/>
        </w:trPr>
        <w:tc>
          <w:tcPr>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8222" w:type="dxa"/>
            <w:vAlign w:val="center"/>
            <w:textDirection w:val="lrTb"/>
            <w:noWrap w:val="false"/>
          </w:tcPr>
          <w:p>
            <w:pPr>
              <w:rPr>
                <w:rFonts w:hint="eastAsia" w:ascii="宋体" w:hAnsi="宋体"/>
                <w:szCs w:val="21"/>
              </w:rPr>
            </w:pPr>
            <w:r>
              <w:rPr>
                <w:rFonts w:hint="eastAsia" w:ascii="宋体" w:hAnsi="宋体"/>
                <w:szCs w:val="21"/>
              </w:rPr>
              <w:t xml:space="preserve">资金来源：财政资金</w:t>
            </w:r>
            <w:r/>
          </w:p>
        </w:tc>
      </w:tr>
      <w:tr>
        <w:trPr>
          <w:jc w:val="center"/>
          <w:trHeight w:val="433"/>
        </w:trPr>
        <w:tc>
          <w:tcPr>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8222" w:type="dxa"/>
            <w:vAlign w:val="center"/>
            <w:textDirection w:val="lrTb"/>
            <w:noWrap w:val="false"/>
          </w:tcPr>
          <w:p>
            <w:pPr>
              <w:rPr>
                <w:rFonts w:hint="eastAsia" w:ascii="宋体" w:hAnsi="宋体"/>
              </w:rPr>
            </w:pPr>
            <w:r>
              <w:rPr>
                <w:rFonts w:hint="eastAsia" w:ascii="宋体" w:hAnsi="宋体"/>
              </w:rPr>
              <w:t xml:space="preserve">项目</w:t>
            </w:r>
            <w:r>
              <w:rPr>
                <w:rFonts w:hint="eastAsia" w:ascii="宋体" w:hAnsi="宋体"/>
              </w:rPr>
              <w:t xml:space="preserve">最高限价</w:t>
            </w:r>
            <w:r>
              <w:rPr>
                <w:rFonts w:hint="eastAsia" w:ascii="宋体" w:hAnsi="宋体"/>
              </w:rPr>
              <w:t xml:space="preserve">：</w:t>
            </w:r>
            <w:r>
              <w:rPr>
                <w:rFonts w:hint="eastAsia" w:ascii="宋体" w:hAnsi="宋体"/>
                <w:u w:val="single"/>
              </w:rPr>
              <w:t xml:space="preserve">12</w:t>
            </w:r>
            <w:r>
              <w:rPr>
                <w:rFonts w:hint="eastAsia" w:ascii="宋体" w:hAnsi="宋体"/>
                <w:u w:val="single"/>
              </w:rPr>
              <w:t xml:space="preserve">48</w:t>
            </w:r>
            <w:r>
              <w:rPr>
                <w:rFonts w:hint="eastAsia" w:ascii="宋体" w:hAnsi="宋体"/>
                <w:u w:val="single"/>
              </w:rPr>
              <w:t xml:space="preserve">万元</w:t>
            </w:r>
            <w:r>
              <w:rPr>
                <w:rFonts w:hint="eastAsia" w:ascii="宋体" w:hAnsi="宋体"/>
                <w:u w:val="single"/>
              </w:rPr>
              <w:t xml:space="preserve">（416万元/年）</w:t>
            </w:r>
            <w:r>
              <w:rPr>
                <w:rFonts w:hint="eastAsia" w:ascii="宋体" w:hAnsi="宋体"/>
                <w:u w:val="single"/>
              </w:rPr>
              <w:t xml:space="preserve">。</w:t>
            </w:r>
            <w:r>
              <w:rPr>
                <w:rFonts w:hint="eastAsia" w:ascii="宋体" w:hAnsi="宋体"/>
              </w:rPr>
              <w:t xml:space="preserve">（</w:t>
            </w:r>
            <w:bookmarkStart w:id="4" w:name="OLE_LINK21"/>
            <w:r>
              <w:rPr>
                <w:rFonts w:hint="eastAsia" w:ascii="宋体" w:hAnsi="宋体"/>
              </w:rPr>
              <w:t xml:space="preserve">投标人投标报价超出</w:t>
            </w:r>
            <w:r>
              <w:rPr>
                <w:rFonts w:hint="eastAsia" w:ascii="宋体" w:hAnsi="宋体"/>
              </w:rPr>
              <w:t xml:space="preserve">最高限价</w:t>
            </w:r>
            <w:r>
              <w:rPr>
                <w:rFonts w:hint="eastAsia" w:ascii="宋体" w:hAnsi="宋体"/>
              </w:rPr>
              <w:t xml:space="preserve">的，按无效投标处理</w:t>
            </w:r>
            <w:bookmarkEnd w:id="4"/>
            <w:r>
              <w:rPr>
                <w:rFonts w:hint="eastAsia" w:ascii="宋体" w:hAnsi="宋体"/>
              </w:rPr>
              <w:t xml:space="preserve">）</w:t>
            </w:r>
            <w:r/>
          </w:p>
          <w:p>
            <w:pPr>
              <w:rPr>
                <w:rFonts w:hint="eastAsia" w:ascii="宋体" w:hAnsi="宋体"/>
                <w:b/>
                <w:bCs/>
                <w:sz w:val="20"/>
                <w:szCs w:val="21"/>
              </w:rPr>
            </w:pPr>
            <w:r>
              <w:rPr>
                <w:rFonts w:hint="eastAsia" w:ascii="宋体" w:hAnsi="宋体"/>
                <w:b/>
                <w:bCs/>
                <w:sz w:val="20"/>
                <w:szCs w:val="21"/>
              </w:rPr>
              <w:t xml:space="preserve">注：本项目包括固定考核经费</w:t>
            </w:r>
            <w:r>
              <w:rPr>
                <w:rFonts w:hint="eastAsia" w:ascii="宋体" w:hAnsi="宋体"/>
                <w:b/>
                <w:bCs/>
                <w:sz w:val="20"/>
                <w:szCs w:val="21"/>
              </w:rPr>
              <w:t xml:space="preserve">每年</w:t>
            </w:r>
            <w:r>
              <w:rPr>
                <w:rFonts w:hint="eastAsia" w:ascii="宋体" w:hAnsi="宋体"/>
                <w:b/>
                <w:bCs/>
                <w:sz w:val="20"/>
                <w:szCs w:val="21"/>
              </w:rPr>
              <w:t xml:space="preserve">40万元（每季度10万元</w:t>
            </w:r>
            <w:r>
              <w:rPr>
                <w:rFonts w:hint="eastAsia" w:ascii="宋体" w:hAnsi="宋体"/>
                <w:b/>
                <w:bCs/>
                <w:sz w:val="20"/>
                <w:szCs w:val="21"/>
              </w:rPr>
              <w:t xml:space="preserve">，该项费用报价时不得调整</w:t>
            </w:r>
            <w:r>
              <w:rPr>
                <w:rFonts w:hint="eastAsia" w:ascii="宋体" w:hAnsi="宋体"/>
                <w:b/>
                <w:bCs/>
                <w:sz w:val="20"/>
                <w:szCs w:val="21"/>
              </w:rPr>
              <w:t xml:space="preserve">）</w:t>
            </w:r>
            <w:r>
              <w:rPr>
                <w:rFonts w:hint="eastAsia" w:ascii="宋体" w:hAnsi="宋体"/>
                <w:b/>
                <w:bCs/>
                <w:sz w:val="20"/>
                <w:szCs w:val="21"/>
              </w:rPr>
              <w:t xml:space="preserve">，</w:t>
            </w:r>
            <w:r>
              <w:rPr>
                <w:rFonts w:hint="eastAsia" w:ascii="宋体" w:hAnsi="宋体"/>
                <w:b/>
                <w:bCs/>
                <w:sz w:val="20"/>
                <w:szCs w:val="21"/>
              </w:rPr>
              <w:t xml:space="preserve">由采购人根据考核结果据实支付。</w:t>
            </w:r>
            <w:r/>
          </w:p>
        </w:tc>
      </w:tr>
      <w:tr>
        <w:trPr>
          <w:jc w:val="center"/>
          <w:trHeight w:val="465"/>
        </w:trPr>
        <w:tc>
          <w:tcPr>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p>
        </w:tc>
        <w:tc>
          <w:tcPr>
            <w:tcW w:w="8222" w:type="dxa"/>
            <w:vAlign w:val="center"/>
            <w:textDirection w:val="lrTb"/>
            <w:noWrap w:val="false"/>
          </w:tcPr>
          <w:p>
            <w:pPr>
              <w:rPr>
                <w:rFonts w:hint="eastAsia" w:ascii="宋体" w:hAnsi="宋体"/>
                <w:szCs w:val="21"/>
              </w:rPr>
            </w:pPr>
            <w:r>
              <w:rPr>
                <w:rFonts w:hint="eastAsia" w:ascii="宋体" w:hAnsi="宋体"/>
                <w:szCs w:val="21"/>
              </w:rPr>
              <w:t xml:space="preserve">投标人资格条件：与本项目招标公告“申请人的资格要求”要求一致</w:t>
            </w:r>
            <w:r/>
          </w:p>
        </w:tc>
      </w:tr>
      <w:tr>
        <w:trPr>
          <w:jc w:val="center"/>
          <w:trHeight w:val="427"/>
        </w:trPr>
        <w:tc>
          <w:tcPr>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7</w:t>
            </w:r>
            <w:r/>
          </w:p>
        </w:tc>
        <w:tc>
          <w:tcPr>
            <w:tcW w:w="8222" w:type="dxa"/>
            <w:vAlign w:val="center"/>
            <w:textDirection w:val="lrTb"/>
            <w:noWrap w:val="false"/>
          </w:tcPr>
          <w:p>
            <w:pPr>
              <w:rPr>
                <w:rFonts w:hint="eastAsia" w:ascii="宋体" w:hAnsi="宋体"/>
                <w:szCs w:val="21"/>
              </w:rPr>
            </w:pPr>
            <w:r>
              <w:rPr>
                <w:rFonts w:hint="eastAsia" w:ascii="宋体" w:hAnsi="宋体"/>
                <w:szCs w:val="21"/>
              </w:rPr>
              <w:t xml:space="preserve">本次招标的内容：宁海路街道辖区内小区院落（不含封闭式物管小区，详见设施量明细）清扫保洁服务，保洁服务范围主要是对小区院落日常清扫、保洁、牛皮癣清理、城市家具外立面清洁、生活垃圾收运、无主大件杂物建筑垃圾清运、其他垃圾清运等专项服务工作，具体详见采购需求。</w:t>
            </w:r>
            <w:r/>
          </w:p>
        </w:tc>
      </w:tr>
      <w:tr>
        <w:trPr>
          <w:jc w:val="center"/>
          <w:trHeight w:val="482"/>
        </w:trPr>
        <w:tc>
          <w:tcPr>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8</w:t>
            </w:r>
            <w:r/>
          </w:p>
        </w:tc>
        <w:tc>
          <w:tcPr>
            <w:tcW w:w="8222" w:type="dxa"/>
            <w:vAlign w:val="center"/>
            <w:textDirection w:val="lrTb"/>
            <w:noWrap w:val="false"/>
          </w:tcPr>
          <w:p>
            <w:pPr>
              <w:rPr>
                <w:rFonts w:hint="eastAsia" w:ascii="宋体" w:hAnsi="宋体"/>
                <w:szCs w:val="21"/>
              </w:rPr>
            </w:pPr>
            <w:r>
              <w:rPr>
                <w:rFonts w:hint="eastAsia" w:ascii="宋体" w:hAnsi="宋体"/>
                <w:szCs w:val="21"/>
              </w:rPr>
              <w:t xml:space="preserve">★项目履行期限：</w:t>
            </w:r>
            <w:bookmarkStart w:id="5" w:name="OLE_LINK18"/>
            <w:r>
              <w:rPr>
                <w:rFonts w:hint="eastAsia" w:ascii="宋体" w:hAnsi="宋体"/>
                <w:szCs w:val="21"/>
              </w:rPr>
              <w:t xml:space="preserve">自合同签订之日起三年。</w:t>
            </w:r>
            <w:r>
              <w:rPr>
                <w:rFonts w:hint="eastAsia" w:ascii="宋体" w:hAnsi="宋体"/>
                <w:szCs w:val="21"/>
              </w:rPr>
              <w:t xml:space="preserve">合同一年一签，每年服务期满，采购人有权根据考核情况决定续签或终止合同。</w:t>
            </w:r>
            <w:bookmarkEnd w:id="5"/>
            <w:r/>
            <w:r/>
          </w:p>
        </w:tc>
      </w:tr>
      <w:tr>
        <w:trPr>
          <w:jc w:val="center"/>
          <w:trHeight w:val="418"/>
        </w:trPr>
        <w:tc>
          <w:tcPr>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9</w:t>
            </w:r>
            <w:r/>
          </w:p>
        </w:tc>
        <w:tc>
          <w:tcPr>
            <w:tcW w:w="8222" w:type="dxa"/>
            <w:vAlign w:val="center"/>
            <w:textDirection w:val="lrTb"/>
            <w:noWrap w:val="false"/>
          </w:tcPr>
          <w:p>
            <w:pPr>
              <w:rPr>
                <w:rFonts w:hint="eastAsia" w:ascii="宋体" w:hAnsi="宋体"/>
                <w:szCs w:val="21"/>
              </w:rPr>
            </w:pPr>
            <w:r>
              <w:rPr>
                <w:rFonts w:hint="eastAsia" w:ascii="宋体" w:hAnsi="宋体"/>
                <w:szCs w:val="21"/>
              </w:rPr>
              <w:t xml:space="preserve">项目地点：采购人指定地点</w:t>
            </w:r>
            <w:r/>
          </w:p>
        </w:tc>
      </w:tr>
      <w:tr>
        <w:trPr>
          <w:jc w:val="center"/>
        </w:trPr>
        <w:tc>
          <w:tcPr>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0</w:t>
            </w:r>
            <w:r/>
          </w:p>
        </w:tc>
        <w:tc>
          <w:tcPr>
            <w:tcW w:w="8222" w:type="dxa"/>
            <w:vAlign w:val="center"/>
            <w:textDirection w:val="lrTb"/>
            <w:noWrap w:val="false"/>
          </w:tcPr>
          <w:p>
            <w:pPr>
              <w:rPr>
                <w:rFonts w:hint="eastAsia" w:ascii="宋体" w:hAnsi="宋体"/>
                <w:szCs w:val="21"/>
              </w:rPr>
            </w:pPr>
            <w:r>
              <w:rPr>
                <w:rFonts w:hint="eastAsia" w:ascii="宋体" w:hAnsi="宋体"/>
                <w:szCs w:val="21"/>
              </w:rPr>
              <w:t xml:space="preserve">★付款方式：</w:t>
            </w:r>
            <w:bookmarkStart w:id="6" w:name="OLE_LINK19"/>
            <w:r/>
            <w:bookmarkStart w:id="7" w:name="_Hlk128738100"/>
            <w:r>
              <w:rPr>
                <w:rFonts w:hint="eastAsia" w:ascii="宋体" w:hAnsi="宋体"/>
                <w:szCs w:val="21"/>
              </w:rPr>
              <w:t xml:space="preserve">合同签订后支付年度合同总价款</w:t>
            </w:r>
            <w:r>
              <w:rPr>
                <w:rFonts w:hint="eastAsia" w:ascii="宋体" w:hAnsi="宋体"/>
                <w:szCs w:val="21"/>
              </w:rPr>
              <w:t xml:space="preserve">【扣除年度固定考核经费（40万元/年）】</w:t>
            </w:r>
            <w:r>
              <w:rPr>
                <w:rFonts w:hint="eastAsia" w:ascii="宋体" w:hAnsi="宋体"/>
                <w:szCs w:val="21"/>
              </w:rPr>
              <w:t xml:space="preserve">的10%作为预付款，</w:t>
            </w:r>
            <w:r>
              <w:rPr>
                <w:rFonts w:hint="eastAsia" w:ascii="宋体" w:hAnsi="宋体"/>
                <w:szCs w:val="21"/>
              </w:rPr>
              <w:t xml:space="preserve">保洁服务费及考核经费均按季度结算支付，采购人将根据季度考核评价结果据实支付相应考核经费（每季度≤10万元）。</w:t>
            </w:r>
            <w:r>
              <w:rPr>
                <w:rFonts w:hint="eastAsia" w:ascii="宋体" w:hAnsi="宋体"/>
                <w:szCs w:val="21"/>
              </w:rPr>
              <w:t xml:space="preserve">预付款从第一季度的服务费中扣除，不足部分在下季度服务费中扣除。</w:t>
            </w:r>
            <w:bookmarkEnd w:id="6"/>
            <w:r/>
            <w:r/>
          </w:p>
          <w:p>
            <w:pPr>
              <w:rPr>
                <w:rFonts w:hint="eastAsia" w:ascii="宋体" w:hAnsi="宋体"/>
              </w:rPr>
            </w:pPr>
            <w:r>
              <w:rPr>
                <w:rFonts w:hint="eastAsia" w:ascii="宋体" w:hAnsi="宋体"/>
                <w:szCs w:val="21"/>
              </w:rPr>
              <w:t xml:space="preserve">注：</w:t>
            </w:r>
            <w:bookmarkEnd w:id="7"/>
            <w:r>
              <w:rPr>
                <w:rFonts w:hint="eastAsia" w:ascii="宋体" w:hAnsi="宋体"/>
              </w:rPr>
              <w:t xml:space="preserve">采购人</w:t>
            </w:r>
            <w:r>
              <w:rPr>
                <w:rFonts w:ascii="宋体" w:hAnsi="宋体"/>
              </w:rPr>
              <w:t xml:space="preserve">在支付服务费之前，</w:t>
            </w:r>
            <w:r>
              <w:rPr>
                <w:rFonts w:hint="eastAsia" w:ascii="宋体" w:hAnsi="宋体"/>
              </w:rPr>
              <w:t xml:space="preserve">供应商</w:t>
            </w:r>
            <w:r>
              <w:rPr>
                <w:rFonts w:ascii="宋体" w:hAnsi="宋体"/>
              </w:rPr>
              <w:t xml:space="preserve">需开据相关发票给</w:t>
            </w:r>
            <w:r>
              <w:rPr>
                <w:rFonts w:hint="eastAsia" w:ascii="宋体" w:hAnsi="宋体"/>
              </w:rPr>
              <w:t xml:space="preserve">采购人</w:t>
            </w:r>
            <w:r>
              <w:rPr>
                <w:rFonts w:ascii="宋体" w:hAnsi="宋体"/>
              </w:rPr>
              <w:t xml:space="preserve">。</w:t>
            </w:r>
            <w:r/>
          </w:p>
        </w:tc>
      </w:tr>
      <w:tr>
        <w:trPr>
          <w:jc w:val="center"/>
          <w:trHeight w:val="478"/>
        </w:trPr>
        <w:tc>
          <w:tcPr>
            <w:tcW w:w="675" w:type="dxa"/>
            <w:vAlign w:val="center"/>
            <w:vMerge w:val="restart"/>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1</w:t>
            </w:r>
            <w:r/>
          </w:p>
        </w:tc>
        <w:tc>
          <w:tcPr>
            <w:tcW w:w="8222" w:type="dxa"/>
            <w:vAlign w:val="center"/>
            <w:textDirection w:val="lrTb"/>
            <w:noWrap w:val="false"/>
          </w:tcPr>
          <w:p>
            <w:pPr>
              <w:rPr>
                <w:rFonts w:hint="eastAsia" w:ascii="宋体" w:hAnsi="宋体"/>
                <w:szCs w:val="21"/>
              </w:rPr>
            </w:pPr>
            <w:r>
              <w:rPr>
                <w:rFonts w:hint="eastAsia" w:ascii="宋体" w:hAnsi="宋体"/>
                <w:szCs w:val="21"/>
              </w:rPr>
              <w:t xml:space="preserve">□√（无答辩）本项目无项目负责人答辩</w:t>
            </w:r>
            <w:r/>
          </w:p>
        </w:tc>
      </w:tr>
      <w:tr>
        <w:trPr>
          <w:jc w:val="center"/>
        </w:trPr>
        <w:tc>
          <w:tcPr>
            <w:tcW w:w="675"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8222" w:type="dxa"/>
            <w:vAlign w:val="center"/>
            <w:textDirection w:val="lrTb"/>
            <w:noWrap w:val="false"/>
          </w:tcPr>
          <w:p>
            <w:pPr>
              <w:rPr>
                <w:rFonts w:hint="eastAsia" w:ascii="宋体" w:hAnsi="宋体"/>
                <w:szCs w:val="21"/>
              </w:rPr>
            </w:pPr>
            <w:r>
              <w:rPr>
                <w:rFonts w:hint="eastAsia" w:ascii="宋体" w:hAnsi="宋体"/>
                <w:szCs w:val="21"/>
              </w:rPr>
              <w:t xml:space="preserve">□（有答辩）本项目拟派项目负责人须进行答辩，时间约为5分钟，项目负责人需携带有效身份证原件到现场核验并参加答辩。项目负责人未按要求携带证件或不参加答辩的不推荐为中标候选人</w:t>
            </w:r>
            <w:r/>
          </w:p>
        </w:tc>
      </w:tr>
      <w:tr>
        <w:trPr>
          <w:jc w:val="center"/>
          <w:trHeight w:val="457"/>
        </w:trPr>
        <w:tc>
          <w:tcPr>
            <w:tcW w:w="675" w:type="dxa"/>
            <w:vAlign w:val="center"/>
            <w:vMerge w:val="restart"/>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2</w:t>
            </w:r>
            <w:r/>
          </w:p>
        </w:tc>
        <w:tc>
          <w:tcPr>
            <w:tcW w:w="8222" w:type="dxa"/>
            <w:vAlign w:val="center"/>
            <w:textDirection w:val="lrTb"/>
            <w:noWrap w:val="false"/>
          </w:tcPr>
          <w:p>
            <w:pPr>
              <w:rPr>
                <w:rFonts w:hint="eastAsia" w:ascii="宋体" w:hAnsi="宋体"/>
                <w:szCs w:val="21"/>
              </w:rPr>
            </w:pPr>
            <w:r>
              <w:rPr>
                <w:rFonts w:hint="eastAsia" w:ascii="宋体" w:hAnsi="宋体"/>
                <w:szCs w:val="21"/>
              </w:rPr>
              <w:t xml:space="preserve">□（无现场踏勘）本项目无现场踏勘</w:t>
            </w:r>
            <w:r/>
          </w:p>
        </w:tc>
      </w:tr>
      <w:tr>
        <w:trPr>
          <w:jc w:val="center"/>
        </w:trPr>
        <w:tc>
          <w:tcPr>
            <w:tcW w:w="675"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8222" w:type="dxa"/>
            <w:vAlign w:val="center"/>
            <w:textDirection w:val="lrTb"/>
            <w:noWrap w:val="false"/>
          </w:tcPr>
          <w:p>
            <w:pPr>
              <w:rPr>
                <w:rFonts w:hint="eastAsia" w:ascii="宋体" w:hAnsi="宋体"/>
                <w:szCs w:val="21"/>
              </w:rPr>
            </w:pPr>
            <w:r>
              <w:rPr>
                <w:rFonts w:hint="eastAsia" w:ascii="宋体" w:hAnsi="宋体"/>
                <w:szCs w:val="21"/>
              </w:rPr>
              <w:t xml:space="preserve">□</w:t>
            </w:r>
            <w:r>
              <w:rPr>
                <w:rFonts w:hint="eastAsia" w:ascii="宋体" w:hAnsi="宋体"/>
                <w:szCs w:val="21"/>
              </w:rPr>
              <w:t xml:space="preserve">√</w:t>
            </w:r>
            <w:r>
              <w:rPr>
                <w:rFonts w:hint="eastAsia" w:ascii="宋体" w:hAnsi="宋体"/>
                <w:szCs w:val="21"/>
              </w:rPr>
              <w:t xml:space="preserve">（有现场踏勘）本项目不组织集体踏勘，各投标单位自行踏勘。投标人应认真踏勘</w:t>
            </w:r>
            <w:r>
              <w:rPr>
                <w:rFonts w:hint="eastAsia" w:ascii="宋体" w:hAnsi="宋体"/>
                <w:szCs w:val="21"/>
              </w:rPr>
              <w:t xml:space="preserve">服务</w:t>
            </w:r>
            <w:r>
              <w:rPr>
                <w:rFonts w:hint="eastAsia" w:ascii="宋体" w:hAnsi="宋体"/>
                <w:szCs w:val="21"/>
              </w:rPr>
              <w:t xml:space="preserve">现场，了解一切可能影响投标报价的因素，且投标人应对自行获得的资料、信息的正确性负全部责任，因此所需费用自行承担。一旦投标人中标，中标人不得以不完全了解现场为由，而提出额外的赔偿、补偿、增加费用等要求，对此采购人可不予采纳。</w:t>
            </w:r>
            <w:r/>
          </w:p>
        </w:tc>
      </w:tr>
      <w:tr>
        <w:trPr>
          <w:jc w:val="center"/>
          <w:trHeight w:val="389"/>
        </w:trPr>
        <w:tc>
          <w:tcPr>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13</w:t>
            </w:r>
            <w:r/>
          </w:p>
        </w:tc>
        <w:tc>
          <w:tcPr>
            <w:tcW w:w="8222" w:type="dxa"/>
            <w:vAlign w:val="center"/>
            <w:textDirection w:val="lrTb"/>
            <w:noWrap w:val="false"/>
          </w:tcPr>
          <w:p>
            <w:pPr>
              <w:rPr>
                <w:rFonts w:hint="eastAsia" w:ascii="宋体" w:hAnsi="宋体"/>
                <w:szCs w:val="21"/>
              </w:rPr>
            </w:pPr>
            <w:r>
              <w:rPr>
                <w:rFonts w:hint="eastAsia" w:ascii="宋体" w:hAnsi="宋体"/>
                <w:szCs w:val="21"/>
              </w:rPr>
              <w:t xml:space="preserve">评标方法：</w:t>
            </w:r>
            <w:r>
              <w:rPr>
                <w:rFonts w:hint="eastAsia" w:ascii="宋体" w:hAnsi="宋体"/>
                <w:szCs w:val="21"/>
                <w:u w:val="single"/>
              </w:rPr>
              <w:t xml:space="preserve">综合评分法</w:t>
            </w:r>
            <w:r/>
          </w:p>
        </w:tc>
      </w:tr>
      <w:tr>
        <w:trPr>
          <w:jc w:val="center"/>
          <w:trHeight w:val="423"/>
        </w:trPr>
        <w:tc>
          <w:tcPr>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14</w:t>
            </w:r>
            <w:r/>
          </w:p>
        </w:tc>
        <w:tc>
          <w:tcPr>
            <w:tcW w:w="8222" w:type="dxa"/>
            <w:vAlign w:val="center"/>
            <w:textDirection w:val="lrTb"/>
            <w:noWrap w:val="false"/>
          </w:tcPr>
          <w:p>
            <w:pPr>
              <w:rPr>
                <w:rFonts w:hint="eastAsia" w:ascii="宋体" w:hAnsi="宋体"/>
                <w:szCs w:val="21"/>
              </w:rPr>
            </w:pPr>
            <w:r>
              <w:rPr>
                <w:rFonts w:hint="eastAsia" w:ascii="宋体" w:hAnsi="宋体"/>
                <w:szCs w:val="21"/>
              </w:rPr>
              <w:t xml:space="preserve">投标货币：</w:t>
            </w:r>
            <w:r>
              <w:rPr>
                <w:rFonts w:hint="eastAsia" w:ascii="宋体" w:hAnsi="宋体"/>
                <w:szCs w:val="21"/>
                <w:u w:val="single"/>
              </w:rPr>
              <w:t xml:space="preserve">人民币</w:t>
            </w:r>
            <w:r/>
          </w:p>
        </w:tc>
      </w:tr>
      <w:tr>
        <w:trPr>
          <w:jc w:val="center"/>
          <w:trHeight w:val="415"/>
        </w:trPr>
        <w:tc>
          <w:tcPr>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15</w:t>
            </w:r>
            <w:r/>
          </w:p>
        </w:tc>
        <w:tc>
          <w:tcPr>
            <w:tcW w:w="8222" w:type="dxa"/>
            <w:vAlign w:val="center"/>
            <w:textDirection w:val="lrTb"/>
            <w:noWrap w:val="false"/>
          </w:tcPr>
          <w:p>
            <w:pPr>
              <w:rPr>
                <w:rFonts w:hint="eastAsia" w:ascii="宋体" w:hAnsi="宋体"/>
                <w:szCs w:val="21"/>
              </w:rPr>
            </w:pPr>
            <w:r>
              <w:rPr>
                <w:rFonts w:hint="eastAsia" w:ascii="宋体" w:hAnsi="宋体"/>
                <w:szCs w:val="21"/>
              </w:rPr>
              <w:t xml:space="preserve">投标有效期：</w:t>
            </w:r>
            <w:r>
              <w:rPr>
                <w:rFonts w:hint="eastAsia" w:ascii="宋体" w:hAnsi="宋体"/>
                <w:szCs w:val="21"/>
                <w:u w:val="single"/>
              </w:rPr>
              <w:t xml:space="preserve">投标有效期为自递交投标文件之日起9</w:t>
            </w:r>
            <w:r>
              <w:rPr>
                <w:rFonts w:ascii="宋体" w:hAnsi="宋体"/>
                <w:szCs w:val="21"/>
                <w:u w:val="single"/>
              </w:rPr>
              <w:t xml:space="preserve">0</w:t>
            </w:r>
            <w:r>
              <w:rPr>
                <w:rFonts w:hint="eastAsia" w:ascii="宋体" w:hAnsi="宋体"/>
                <w:szCs w:val="21"/>
                <w:u w:val="single"/>
              </w:rPr>
              <w:t xml:space="preserve">个日历日</w:t>
            </w:r>
            <w:r/>
          </w:p>
        </w:tc>
      </w:tr>
      <w:tr>
        <w:trPr>
          <w:jc w:val="center"/>
        </w:trPr>
        <w:tc>
          <w:tcPr>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16</w:t>
            </w:r>
            <w:r/>
          </w:p>
        </w:tc>
        <w:tc>
          <w:tcPr>
            <w:tcW w:w="8222" w:type="dxa"/>
            <w:vAlign w:val="center"/>
            <w:textDirection w:val="lrTb"/>
            <w:noWrap w:val="false"/>
          </w:tcPr>
          <w:p>
            <w:pPr>
              <w:rPr>
                <w:rFonts w:hint="eastAsia" w:ascii="宋体" w:hAnsi="宋体"/>
                <w:szCs w:val="21"/>
              </w:rPr>
            </w:pPr>
            <w:r>
              <w:rPr>
                <w:rFonts w:hint="eastAsia" w:ascii="宋体" w:hAnsi="宋体" w:cs="宋体"/>
                <w:szCs w:val="21"/>
              </w:rPr>
              <w:t xml:space="preserve">投标文件（纸质份数）：中标（成交）供应商在领取中标（成交）通知书前提供叁份通过专用投标工具软件打印的纸质投标文件并逐页加盖单位公章并装订成册。</w:t>
            </w:r>
            <w:r/>
          </w:p>
        </w:tc>
      </w:tr>
      <w:tr>
        <w:trPr>
          <w:jc w:val="center"/>
        </w:trPr>
        <w:tc>
          <w:tcPr>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17</w:t>
            </w:r>
            <w:r/>
          </w:p>
        </w:tc>
        <w:tc>
          <w:tcPr>
            <w:tcW w:w="8222" w:type="dxa"/>
            <w:vAlign w:val="center"/>
            <w:textDirection w:val="lrTb"/>
            <w:noWrap w:val="false"/>
          </w:tcPr>
          <w:p>
            <w:pPr>
              <w:rPr>
                <w:rFonts w:hint="eastAsia" w:ascii="宋体" w:hAnsi="宋体"/>
                <w:szCs w:val="21"/>
              </w:rPr>
            </w:pPr>
            <w:r>
              <w:rPr>
                <w:rFonts w:hint="eastAsia" w:ascii="宋体" w:hAnsi="宋体"/>
                <w:szCs w:val="21"/>
              </w:rPr>
              <w:t xml:space="preserve">招标文件售价（人民币）</w:t>
            </w:r>
            <w:r>
              <w:rPr>
                <w:rFonts w:hint="eastAsia" w:ascii="宋体" w:hAnsi="宋体"/>
                <w:szCs w:val="21"/>
                <w:u w:val="single"/>
              </w:rPr>
              <w:t xml:space="preserve">0.00元</w:t>
            </w:r>
            <w:r>
              <w:rPr>
                <w:rFonts w:hint="eastAsia" w:ascii="宋体" w:hAnsi="宋体"/>
                <w:szCs w:val="21"/>
              </w:rPr>
              <w:t xml:space="preserve">。</w:t>
            </w:r>
            <w:r/>
          </w:p>
        </w:tc>
      </w:tr>
      <w:tr>
        <w:trPr>
          <w:jc w:val="center"/>
        </w:trPr>
        <w:tc>
          <w:tcPr>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18</w:t>
            </w:r>
            <w:r/>
          </w:p>
        </w:tc>
        <w:tc>
          <w:tcPr>
            <w:tcW w:w="8222" w:type="dxa"/>
            <w:vAlign w:val="center"/>
            <w:textDirection w:val="lrTb"/>
            <w:noWrap w:val="false"/>
          </w:tcPr>
          <w:p>
            <w:pPr>
              <w:rPr>
                <w:rFonts w:hint="eastAsia" w:ascii="宋体" w:hAnsi="宋体"/>
                <w:szCs w:val="21"/>
              </w:rPr>
            </w:pPr>
            <w:r>
              <w:rPr>
                <w:rFonts w:hint="eastAsia" w:ascii="宋体" w:hAnsi="宋体"/>
                <w:szCs w:val="21"/>
              </w:rPr>
              <w:t xml:space="preserve">投标截止时间：202</w:t>
            </w:r>
            <w:r>
              <w:rPr>
                <w:rFonts w:hint="eastAsia" w:ascii="宋体" w:hAnsi="宋体"/>
                <w:szCs w:val="21"/>
              </w:rPr>
              <w:t xml:space="preserve">6</w:t>
            </w:r>
            <w:r>
              <w:rPr>
                <w:rFonts w:hint="eastAsia" w:ascii="宋体" w:hAnsi="宋体"/>
                <w:szCs w:val="21"/>
              </w:rPr>
              <w:t xml:space="preserve">年</w:t>
            </w:r>
            <w:r>
              <w:rPr>
                <w:rFonts w:hint="eastAsia" w:ascii="宋体" w:hAnsi="宋体"/>
                <w:szCs w:val="21"/>
              </w:rPr>
              <w:t xml:space="preserve">02月24日</w:t>
            </w:r>
            <w:r>
              <w:rPr>
                <w:rFonts w:hint="eastAsia" w:ascii="宋体" w:hAnsi="宋体"/>
                <w:szCs w:val="21"/>
              </w:rPr>
              <w:t xml:space="preserve">14时30分（北京时间）</w:t>
            </w:r>
            <w:r/>
          </w:p>
          <w:p>
            <w:pPr>
              <w:rPr>
                <w:rFonts w:hint="eastAsia" w:ascii="宋体" w:hAnsi="宋体"/>
                <w:szCs w:val="21"/>
              </w:rPr>
            </w:pPr>
            <w:r>
              <w:rPr>
                <w:rFonts w:hint="eastAsia" w:ascii="宋体" w:hAnsi="宋体"/>
                <w:szCs w:val="21"/>
              </w:rPr>
              <w:t xml:space="preserve">投标文件递交地点：</w:t>
            </w:r>
            <w:r>
              <w:rPr>
                <w:rFonts w:hint="eastAsia" w:ascii="宋体" w:hAnsi="宋体"/>
              </w:rPr>
              <w:t xml:space="preserve">“苏</w:t>
            </w:r>
            <w:r>
              <w:rPr>
                <w:rFonts w:hint="eastAsia" w:ascii="宋体" w:hAnsi="宋体"/>
              </w:rPr>
              <w:t xml:space="preserve">采云</w:t>
            </w:r>
            <w:r>
              <w:rPr>
                <w:rFonts w:hint="eastAsia" w:ascii="宋体" w:hAnsi="宋体"/>
              </w:rPr>
              <w:t xml:space="preserve">”政府采购交易系统网上开标大厅</w:t>
            </w:r>
            <w:r/>
          </w:p>
        </w:tc>
      </w:tr>
      <w:tr>
        <w:trPr>
          <w:jc w:val="center"/>
        </w:trPr>
        <w:tc>
          <w:tcPr>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19</w:t>
            </w:r>
            <w:r/>
          </w:p>
        </w:tc>
        <w:tc>
          <w:tcPr>
            <w:tcW w:w="8222" w:type="dxa"/>
            <w:vAlign w:val="center"/>
            <w:textDirection w:val="lrTb"/>
            <w:noWrap w:val="false"/>
          </w:tcPr>
          <w:p>
            <w:pPr>
              <w:rPr>
                <w:rFonts w:hint="eastAsia" w:ascii="宋体" w:hAnsi="宋体"/>
                <w:szCs w:val="21"/>
              </w:rPr>
            </w:pPr>
            <w:r>
              <w:rPr>
                <w:rFonts w:hint="eastAsia" w:ascii="宋体" w:hAnsi="宋体"/>
                <w:szCs w:val="21"/>
              </w:rPr>
              <w:t xml:space="preserve">开标日期及时间：202</w:t>
            </w:r>
            <w:r>
              <w:rPr>
                <w:rFonts w:hint="eastAsia" w:ascii="宋体" w:hAnsi="宋体"/>
                <w:szCs w:val="21"/>
              </w:rPr>
              <w:t xml:space="preserve">6</w:t>
            </w:r>
            <w:r>
              <w:rPr>
                <w:rFonts w:hint="eastAsia" w:ascii="宋体" w:hAnsi="宋体"/>
                <w:szCs w:val="21"/>
              </w:rPr>
              <w:t xml:space="preserve">年</w:t>
            </w:r>
            <w:r>
              <w:rPr>
                <w:rFonts w:hint="eastAsia" w:ascii="宋体" w:hAnsi="宋体"/>
                <w:szCs w:val="21"/>
              </w:rPr>
              <w:t xml:space="preserve">02月24日</w:t>
            </w:r>
            <w:r>
              <w:rPr>
                <w:rFonts w:hint="eastAsia" w:ascii="宋体" w:hAnsi="宋体"/>
                <w:szCs w:val="21"/>
              </w:rPr>
              <w:t xml:space="preserve">14时30分（北京时间）</w:t>
            </w:r>
            <w:r/>
          </w:p>
          <w:p>
            <w:pPr>
              <w:rPr>
                <w:rFonts w:hint="eastAsia" w:ascii="宋体" w:hAnsi="宋体"/>
                <w:szCs w:val="21"/>
              </w:rPr>
            </w:pPr>
            <w:r>
              <w:rPr>
                <w:rFonts w:hint="eastAsia" w:ascii="宋体" w:hAnsi="宋体"/>
                <w:szCs w:val="21"/>
              </w:rPr>
              <w:t xml:space="preserve">开标地点：</w:t>
            </w:r>
            <w:r>
              <w:rPr>
                <w:rFonts w:hint="eastAsia" w:ascii="宋体" w:hAnsi="宋体"/>
              </w:rPr>
              <w:t xml:space="preserve">“苏</w:t>
            </w:r>
            <w:r>
              <w:rPr>
                <w:rFonts w:hint="eastAsia" w:ascii="宋体" w:hAnsi="宋体"/>
              </w:rPr>
              <w:t xml:space="preserve">采云</w:t>
            </w:r>
            <w:r>
              <w:rPr>
                <w:rFonts w:hint="eastAsia" w:ascii="宋体" w:hAnsi="宋体"/>
              </w:rPr>
              <w:t xml:space="preserve">”政府采购交易系统网上开标大厅</w:t>
            </w:r>
            <w:r/>
          </w:p>
        </w:tc>
      </w:tr>
      <w:tr>
        <w:trPr>
          <w:jc w:val="center"/>
        </w:trPr>
        <w:tc>
          <w:tcPr>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20</w:t>
            </w:r>
            <w:r/>
          </w:p>
        </w:tc>
        <w:tc>
          <w:tcPr>
            <w:tcW w:w="8222" w:type="dxa"/>
            <w:vAlign w:val="center"/>
            <w:textDirection w:val="lrTb"/>
            <w:noWrap w:val="false"/>
          </w:tcPr>
          <w:p>
            <w:pPr>
              <w:rPr>
                <w:rFonts w:hint="eastAsia" w:ascii="宋体" w:hAnsi="宋体"/>
                <w:szCs w:val="21"/>
              </w:rPr>
            </w:pPr>
            <w:r>
              <w:rPr>
                <w:rFonts w:hint="eastAsia" w:ascii="宋体" w:hAnsi="宋体"/>
                <w:szCs w:val="21"/>
              </w:rPr>
              <w:t xml:space="preserve">投标保证金：无</w:t>
            </w:r>
            <w:r/>
          </w:p>
        </w:tc>
      </w:tr>
      <w:tr>
        <w:trPr>
          <w:jc w:val="center"/>
        </w:trPr>
        <w:tc>
          <w:tcPr>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21</w:t>
            </w:r>
            <w:r/>
          </w:p>
        </w:tc>
        <w:tc>
          <w:tcPr>
            <w:tcW w:w="8222" w:type="dxa"/>
            <w:vAlign w:val="center"/>
            <w:textDirection w:val="lrTb"/>
            <w:noWrap w:val="false"/>
          </w:tcPr>
          <w:p>
            <w:pPr>
              <w:rPr>
                <w:rFonts w:hint="eastAsia" w:ascii="宋体" w:hAnsi="宋体"/>
                <w:szCs w:val="21"/>
              </w:rPr>
            </w:pPr>
            <w:r>
              <w:rPr>
                <w:rFonts w:hint="eastAsia" w:ascii="宋体" w:hAnsi="宋体"/>
                <w:szCs w:val="21"/>
              </w:rPr>
              <w:t xml:space="preserve">招标代理服务费：</w:t>
            </w:r>
            <w:r/>
          </w:p>
          <w:p>
            <w:pPr>
              <w:rPr>
                <w:rFonts w:hint="eastAsia" w:ascii="宋体" w:hAnsi="宋体"/>
                <w:szCs w:val="21"/>
              </w:rPr>
            </w:pPr>
            <w:r>
              <w:rPr>
                <w:rFonts w:hint="eastAsia" w:ascii="宋体" w:hAnsi="宋体"/>
                <w:szCs w:val="21"/>
              </w:rPr>
              <w:t xml:space="preserve">1、招标代理费为按【计价格（2002）1980号《招标代理服务收费管理暂行办法》】文件标准的</w:t>
            </w:r>
            <w:r>
              <w:rPr>
                <w:rFonts w:hint="eastAsia" w:ascii="宋体" w:hAnsi="宋体"/>
                <w:szCs w:val="21"/>
              </w:rPr>
              <w:t xml:space="preserve">7</w:t>
            </w:r>
            <w:r>
              <w:rPr>
                <w:rFonts w:hint="eastAsia" w:ascii="宋体" w:hAnsi="宋体"/>
                <w:szCs w:val="21"/>
              </w:rPr>
              <w:t xml:space="preserve">0%计取。</w:t>
            </w:r>
            <w:r/>
          </w:p>
          <w:p>
            <w:pPr>
              <w:rPr>
                <w:rFonts w:hint="eastAsia" w:ascii="宋体" w:hAnsi="宋体"/>
                <w:szCs w:val="21"/>
              </w:rPr>
            </w:pPr>
            <w:r>
              <w:rPr>
                <w:rFonts w:ascii="宋体" w:hAnsi="宋体"/>
                <w:szCs w:val="21"/>
              </w:rPr>
              <w:t xml:space="preserve">2</w:t>
            </w:r>
            <w:r>
              <w:rPr>
                <w:rFonts w:hint="eastAsia" w:ascii="宋体" w:hAnsi="宋体"/>
                <w:szCs w:val="21"/>
              </w:rPr>
              <w:t xml:space="preserve">、本次招标代理服务费由中标人在领取中标通知书时一次性支付，以上费用投标人自行考虑在投标报价中。</w:t>
            </w:r>
            <w:r/>
          </w:p>
          <w:p>
            <w:pPr>
              <w:rPr>
                <w:rFonts w:hint="eastAsia" w:ascii="宋体" w:hAnsi="宋体"/>
                <w:szCs w:val="21"/>
              </w:rPr>
            </w:pPr>
            <w:r>
              <w:rPr>
                <w:rFonts w:hint="eastAsia" w:ascii="宋体" w:hAnsi="宋体"/>
                <w:szCs w:val="21"/>
              </w:rPr>
              <w:t xml:space="preserve">注：如分包招标，</w:t>
            </w:r>
            <w:r>
              <w:rPr>
                <w:rFonts w:hint="eastAsia" w:ascii="宋体" w:hAnsi="宋体"/>
                <w:szCs w:val="21"/>
              </w:rPr>
              <w:t xml:space="preserve">将按包计取</w:t>
            </w:r>
            <w:r>
              <w:rPr>
                <w:rFonts w:hint="eastAsia" w:ascii="宋体" w:hAnsi="宋体"/>
                <w:szCs w:val="21"/>
              </w:rPr>
              <w:t xml:space="preserve">招标代理服务费。</w:t>
            </w:r>
            <w:r/>
          </w:p>
        </w:tc>
      </w:tr>
      <w:tr>
        <w:trPr>
          <w:jc w:val="center"/>
        </w:trPr>
        <w:tc>
          <w:tcPr>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22</w:t>
            </w:r>
            <w:r/>
          </w:p>
        </w:tc>
        <w:tc>
          <w:tcPr>
            <w:tcW w:w="8222" w:type="dxa"/>
            <w:vAlign w:val="center"/>
            <w:textDirection w:val="lrTb"/>
            <w:noWrap w:val="false"/>
          </w:tcPr>
          <w:p>
            <w:pPr>
              <w:rPr>
                <w:rFonts w:hint="eastAsia" w:ascii="宋体" w:hAnsi="宋体"/>
                <w:szCs w:val="21"/>
              </w:rPr>
            </w:pPr>
            <w:r>
              <w:rPr>
                <w:rFonts w:hint="eastAsia" w:ascii="宋体" w:hAnsi="宋体"/>
                <w:szCs w:val="21"/>
              </w:rPr>
              <w:t xml:space="preserve">评审费：评标委员会成员为不少于</w:t>
            </w:r>
            <w:r>
              <w:rPr>
                <w:rFonts w:hint="eastAsia" w:ascii="宋体" w:hAnsi="宋体"/>
                <w:szCs w:val="21"/>
              </w:rPr>
              <w:t xml:space="preserve">7</w:t>
            </w:r>
            <w:r>
              <w:rPr>
                <w:rFonts w:hint="eastAsia" w:ascii="宋体" w:hAnsi="宋体"/>
                <w:szCs w:val="21"/>
              </w:rPr>
              <w:t xml:space="preserve">人的单数，评审费最低500元/人，以实际发生为准。</w:t>
            </w:r>
            <w:r/>
          </w:p>
        </w:tc>
      </w:tr>
      <w:tr>
        <w:trPr>
          <w:jc w:val="center"/>
        </w:trPr>
        <w:tc>
          <w:tcPr>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hint="eastAsia" w:ascii="宋体" w:hAnsi="宋体"/>
                <w:szCs w:val="21"/>
              </w:rPr>
              <w:t xml:space="preserve">3</w:t>
            </w:r>
            <w:r/>
          </w:p>
        </w:tc>
        <w:tc>
          <w:tcPr>
            <w:tcW w:w="8222" w:type="dxa"/>
            <w:vAlign w:val="center"/>
            <w:textDirection w:val="lrTb"/>
            <w:noWrap w:val="false"/>
          </w:tcPr>
          <w:p>
            <w:pPr>
              <w:rPr>
                <w:rFonts w:hint="eastAsia" w:ascii="宋体" w:hAnsi="宋体"/>
                <w:szCs w:val="21"/>
              </w:rPr>
            </w:pPr>
            <w:r>
              <w:rPr>
                <w:rFonts w:hint="eastAsia" w:ascii="宋体" w:hAnsi="宋体"/>
                <w:szCs w:val="21"/>
              </w:rPr>
              <w:t xml:space="preserve">★根据财政部8</w:t>
            </w:r>
            <w:r>
              <w:rPr>
                <w:rFonts w:ascii="宋体" w:hAnsi="宋体"/>
                <w:szCs w:val="21"/>
              </w:rPr>
              <w:t xml:space="preserve">7</w:t>
            </w:r>
            <w:r>
              <w:rPr>
                <w:rFonts w:hint="eastAsia" w:ascii="宋体" w:hAnsi="宋体"/>
                <w:szCs w:val="21"/>
              </w:rPr>
              <w:t xml:space="preserve">号令文件第六十条规定：评标委员会认为投标人的报价明显低于其他通过符合性审查投标人的报价，有可能影响项目（服务、产品）质量或者不能诚信履约的，应当要求其在评标现场合理的时间内提供书面说明，必要时提交相关证明材料；投标人不能证明其报价合理的，评标委员会应当将其作为无效投标处理。</w:t>
            </w:r>
            <w:r/>
          </w:p>
        </w:tc>
      </w:tr>
      <w:tr>
        <w:trPr>
          <w:jc w:val="center"/>
        </w:trPr>
        <w:tc>
          <w:tcPr>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hint="eastAsia" w:ascii="宋体" w:hAnsi="宋体"/>
                <w:szCs w:val="21"/>
              </w:rPr>
              <w:t xml:space="preserve">4</w:t>
            </w:r>
            <w:r/>
          </w:p>
        </w:tc>
        <w:tc>
          <w:tcPr>
            <w:tcW w:w="8222" w:type="dxa"/>
            <w:vAlign w:val="center"/>
            <w:textDirection w:val="lrTb"/>
            <w:noWrap w:val="false"/>
          </w:tcPr>
          <w:p>
            <w:pPr>
              <w:rPr>
                <w:rFonts w:hint="eastAsia" w:ascii="宋体" w:hAnsi="宋体"/>
                <w:szCs w:val="21"/>
              </w:rPr>
            </w:pPr>
            <w:r>
              <w:rPr>
                <w:rFonts w:hint="eastAsia" w:ascii="宋体" w:hAnsi="宋体"/>
                <w:szCs w:val="21"/>
              </w:rPr>
              <w:t xml:space="preserve">本项目其他需要说明的事项：</w:t>
            </w:r>
            <w:r/>
          </w:p>
          <w:p>
            <w:pPr>
              <w:rPr>
                <w:rFonts w:hint="eastAsia" w:ascii="宋体" w:hAnsi="宋体"/>
                <w:szCs w:val="21"/>
              </w:rPr>
            </w:pPr>
            <w:r>
              <w:rPr>
                <w:rFonts w:hint="eastAsia" w:ascii="宋体" w:hAnsi="宋体"/>
                <w:szCs w:val="21"/>
              </w:rPr>
              <w:t xml:space="preserve">1、本项目不接受联合体投标；</w:t>
            </w:r>
            <w:r/>
          </w:p>
          <w:p>
            <w:pPr>
              <w:rPr>
                <w:rFonts w:hint="eastAsia" w:ascii="宋体" w:hAnsi="宋体"/>
                <w:szCs w:val="21"/>
              </w:rPr>
            </w:pPr>
            <w:r>
              <w:rPr>
                <w:rFonts w:hint="eastAsia" w:ascii="宋体" w:hAnsi="宋体"/>
                <w:szCs w:val="21"/>
              </w:rPr>
              <w:t xml:space="preserve">2、本项目不要求提供履约保证金；</w:t>
            </w:r>
            <w:r/>
          </w:p>
          <w:p>
            <w:pPr>
              <w:rPr>
                <w:rFonts w:hint="eastAsia" w:ascii="宋体" w:hAnsi="宋体"/>
                <w:szCs w:val="21"/>
              </w:rPr>
            </w:pPr>
            <w:r>
              <w:rPr>
                <w:rFonts w:hint="eastAsia" w:ascii="宋体" w:hAnsi="宋体"/>
                <w:szCs w:val="21"/>
              </w:rPr>
              <w:t xml:space="preserve">3、★项目为实质性要求，如不满足，按无效投标处理。</w:t>
            </w:r>
            <w:r/>
          </w:p>
        </w:tc>
      </w:tr>
      <w:tr>
        <w:trPr>
          <w:jc w:val="center"/>
        </w:trPr>
        <w:tc>
          <w:tcPr>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hint="eastAsia" w:ascii="宋体" w:hAnsi="宋体"/>
                <w:szCs w:val="21"/>
              </w:rPr>
              <w:t xml:space="preserve">5</w:t>
            </w:r>
            <w:r/>
          </w:p>
        </w:tc>
        <w:tc>
          <w:tcPr>
            <w:tcW w:w="8222"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投标无效情形：</w:t>
            </w:r>
            <w:r/>
          </w:p>
          <w:p>
            <w:pPr>
              <w:rPr>
                <w:rFonts w:hint="eastAsia" w:ascii="宋体" w:hAnsi="宋体" w:cs="宋体"/>
                <w:szCs w:val="21"/>
              </w:rPr>
            </w:pPr>
            <w:r>
              <w:rPr>
                <w:rFonts w:hint="eastAsia" w:ascii="宋体" w:hAnsi="宋体" w:cs="宋体"/>
                <w:szCs w:val="21"/>
              </w:rPr>
              <w:t xml:space="preserve">（1）投标人在“苏</w:t>
            </w:r>
            <w:r>
              <w:rPr>
                <w:rFonts w:hint="eastAsia" w:ascii="宋体" w:hAnsi="宋体" w:cs="宋体"/>
                <w:szCs w:val="21"/>
              </w:rPr>
              <w:t xml:space="preserve">采云</w:t>
            </w:r>
            <w:r>
              <w:rPr>
                <w:rFonts w:hint="eastAsia" w:ascii="宋体" w:hAnsi="宋体" w:cs="宋体"/>
                <w:szCs w:val="21"/>
              </w:rPr>
              <w:t xml:space="preserve">”系统规定的时间内未成功解密电子投标文件的；</w:t>
            </w:r>
            <w:r/>
          </w:p>
          <w:p>
            <w:pPr>
              <w:rPr>
                <w:rFonts w:hint="eastAsia" w:ascii="宋体" w:hAnsi="宋体" w:cs="宋体"/>
                <w:szCs w:val="21"/>
              </w:rPr>
            </w:pPr>
            <w:r>
              <w:rPr>
                <w:rFonts w:hint="eastAsia" w:ascii="宋体" w:hAnsi="宋体" w:cs="宋体"/>
                <w:szCs w:val="21"/>
              </w:rPr>
              <w:t xml:space="preserve">（2）投标人未按照招标文件要求上传电子投标文件的；</w:t>
            </w:r>
            <w:r/>
          </w:p>
          <w:p>
            <w:pPr>
              <w:rPr>
                <w:rFonts w:hint="eastAsia" w:ascii="宋体" w:hAnsi="宋体" w:cs="宋体"/>
                <w:szCs w:val="21"/>
              </w:rPr>
            </w:pPr>
            <w:r>
              <w:rPr>
                <w:rFonts w:hint="eastAsia" w:ascii="宋体" w:hAnsi="宋体" w:cs="宋体"/>
                <w:szCs w:val="21"/>
              </w:rPr>
              <w:t xml:space="preserve">（3）同一投标人提交两个（含两个）以上不同的投标报价的；</w:t>
            </w:r>
            <w:r/>
          </w:p>
          <w:p>
            <w:pPr>
              <w:rPr>
                <w:rFonts w:hint="eastAsia" w:ascii="宋体" w:hAnsi="宋体" w:cs="宋体"/>
                <w:szCs w:val="21"/>
              </w:rPr>
            </w:pPr>
            <w:r>
              <w:rPr>
                <w:rFonts w:hint="eastAsia" w:ascii="宋体" w:hAnsi="宋体" w:cs="宋体"/>
                <w:szCs w:val="21"/>
              </w:rPr>
              <w:t xml:space="preserve">（4）电子投标文件未按招标文件要求签署、盖章或加盖电子公章的；</w:t>
            </w:r>
            <w:r/>
          </w:p>
          <w:p>
            <w:pPr>
              <w:rPr>
                <w:rFonts w:hint="eastAsia" w:ascii="宋体" w:hAnsi="宋体" w:cs="宋体"/>
                <w:szCs w:val="21"/>
              </w:rPr>
            </w:pPr>
            <w:r>
              <w:rPr>
                <w:rFonts w:hint="eastAsia" w:ascii="宋体" w:hAnsi="宋体" w:cs="宋体"/>
                <w:szCs w:val="21"/>
              </w:rPr>
              <w:t xml:space="preserve">（5）不具备招标文件中规定的资格要求的；</w:t>
            </w:r>
            <w:r/>
          </w:p>
          <w:p>
            <w:pPr>
              <w:rPr>
                <w:rFonts w:hint="eastAsia" w:ascii="宋体" w:hAnsi="宋体" w:cs="宋体"/>
                <w:szCs w:val="21"/>
              </w:rPr>
            </w:pPr>
            <w:r>
              <w:rPr>
                <w:rFonts w:hint="eastAsia" w:ascii="宋体" w:hAnsi="宋体" w:cs="宋体"/>
                <w:szCs w:val="21"/>
              </w:rPr>
              <w:t xml:space="preserve">（6）投标文件内容不全或不符合招标文件中规定的其他实质性要求的；</w:t>
            </w:r>
            <w:r/>
          </w:p>
          <w:p>
            <w:pPr>
              <w:rPr>
                <w:rFonts w:hint="eastAsia" w:ascii="宋体" w:hAnsi="宋体" w:cs="宋体"/>
                <w:szCs w:val="21"/>
              </w:rPr>
            </w:pPr>
            <w:r>
              <w:rPr>
                <w:rFonts w:hint="eastAsia" w:ascii="宋体" w:hAnsi="宋体" w:cs="宋体"/>
                <w:szCs w:val="21"/>
              </w:rPr>
              <w:t xml:space="preserve">（7）投标文件未详细阐述服务内容，而是直接拷贝采购文件技术要求的；</w:t>
            </w:r>
            <w:r/>
          </w:p>
          <w:p>
            <w:pPr>
              <w:rPr>
                <w:rFonts w:hint="eastAsia" w:ascii="宋体" w:hAnsi="宋体" w:cs="宋体"/>
                <w:szCs w:val="21"/>
              </w:rPr>
            </w:pPr>
            <w:r>
              <w:rPr>
                <w:rFonts w:hint="eastAsia" w:ascii="宋体" w:hAnsi="宋体" w:cs="宋体"/>
                <w:szCs w:val="21"/>
              </w:rPr>
              <w:t xml:space="preserve">（8）投标总报价超过项目预算金额或最高限价；</w:t>
            </w:r>
            <w:r/>
          </w:p>
          <w:p>
            <w:pPr>
              <w:rPr>
                <w:rFonts w:hint="eastAsia" w:ascii="宋体" w:hAnsi="宋体" w:cs="宋体"/>
                <w:szCs w:val="21"/>
              </w:rPr>
            </w:pPr>
            <w:r>
              <w:rPr>
                <w:rFonts w:hint="eastAsia" w:ascii="宋体" w:hAnsi="宋体" w:cs="宋体"/>
                <w:szCs w:val="21"/>
              </w:rPr>
              <w:t xml:space="preserve">（9）投标报价存在缺项、漏项；</w:t>
            </w:r>
            <w:r/>
          </w:p>
          <w:p>
            <w:pPr>
              <w:rPr>
                <w:rFonts w:hint="eastAsia" w:ascii="宋体" w:hAnsi="宋体" w:cs="宋体"/>
                <w:szCs w:val="21"/>
              </w:rPr>
            </w:pPr>
            <w:r>
              <w:rPr>
                <w:rFonts w:hint="eastAsia" w:ascii="宋体" w:hAnsi="宋体" w:cs="宋体"/>
                <w:szCs w:val="21"/>
              </w:rPr>
              <w:t xml:space="preserve">（10）评标委员会认为供应商的报价明显低于其他供应商的报价，有可能影响服务质量或者不能诚信履约的，供应商未在现场合理的时间内提供书面说明或相关证明材料，不能证明其报价合理的；</w:t>
            </w:r>
            <w:r/>
          </w:p>
          <w:p>
            <w:pPr>
              <w:rPr>
                <w:rFonts w:hint="eastAsia" w:ascii="宋体" w:hAnsi="宋体" w:cs="宋体"/>
                <w:szCs w:val="21"/>
              </w:rPr>
            </w:pPr>
            <w:r>
              <w:rPr>
                <w:rFonts w:hint="eastAsia" w:ascii="宋体" w:hAnsi="宋体" w:cs="宋体"/>
                <w:szCs w:val="21"/>
              </w:rPr>
              <w:t xml:space="preserve">（11）投标文件含有采购人不能接受的附加条件的；</w:t>
            </w:r>
            <w:r/>
          </w:p>
          <w:p>
            <w:pPr>
              <w:rPr>
                <w:rFonts w:hint="eastAsia" w:ascii="宋体" w:hAnsi="宋体" w:cs="宋体"/>
                <w:szCs w:val="21"/>
              </w:rPr>
            </w:pPr>
            <w:r>
              <w:rPr>
                <w:rFonts w:hint="eastAsia" w:ascii="宋体" w:hAnsi="宋体" w:cs="宋体"/>
                <w:szCs w:val="21"/>
              </w:rPr>
              <w:t xml:space="preserve">（12）不同投标人的投标文件由同一单位或者个人编制；</w:t>
            </w:r>
            <w:r/>
          </w:p>
          <w:p>
            <w:pPr>
              <w:rPr>
                <w:rFonts w:hint="eastAsia" w:ascii="宋体" w:hAnsi="宋体" w:cs="宋体"/>
                <w:szCs w:val="21"/>
              </w:rPr>
            </w:pPr>
            <w:r>
              <w:rPr>
                <w:rFonts w:hint="eastAsia" w:ascii="宋体" w:hAnsi="宋体" w:cs="宋体"/>
                <w:szCs w:val="21"/>
              </w:rPr>
              <w:t xml:space="preserve">（13）不同投标人委托同一单位或者个人办理投标事宜；</w:t>
            </w:r>
            <w:r/>
          </w:p>
          <w:p>
            <w:pPr>
              <w:rPr>
                <w:rFonts w:hint="eastAsia" w:ascii="宋体" w:hAnsi="宋体" w:cs="宋体"/>
                <w:szCs w:val="21"/>
              </w:rPr>
            </w:pPr>
            <w:r>
              <w:rPr>
                <w:rFonts w:hint="eastAsia" w:ascii="宋体" w:hAnsi="宋体" w:cs="宋体"/>
                <w:szCs w:val="21"/>
              </w:rPr>
              <w:t xml:space="preserve">（14）不同投标人的投标文件载明的项目管理成员或联系人员为同一人；</w:t>
            </w:r>
            <w:r/>
          </w:p>
          <w:p>
            <w:pPr>
              <w:rPr>
                <w:rFonts w:hint="eastAsia" w:ascii="宋体" w:hAnsi="宋体" w:cs="宋体"/>
                <w:szCs w:val="21"/>
              </w:rPr>
            </w:pPr>
            <w:r>
              <w:rPr>
                <w:rFonts w:hint="eastAsia" w:ascii="宋体" w:hAnsi="宋体" w:cs="宋体"/>
                <w:szCs w:val="21"/>
              </w:rPr>
              <w:t xml:space="preserve">（15）不同投标人的投标文件异常一致或者投标报价呈规律性差异；</w:t>
            </w:r>
            <w:r/>
          </w:p>
          <w:p>
            <w:pPr>
              <w:rPr>
                <w:rFonts w:hint="eastAsia" w:ascii="宋体" w:hAnsi="宋体" w:cs="宋体"/>
                <w:szCs w:val="21"/>
              </w:rPr>
            </w:pPr>
            <w:r>
              <w:rPr>
                <w:rFonts w:hint="eastAsia" w:ascii="宋体" w:hAnsi="宋体" w:cs="宋体"/>
                <w:szCs w:val="21"/>
              </w:rPr>
              <w:t xml:space="preserve">（16）不同投标人的IP地址、MAC地址、标书制作工具客户端标识</w:t>
            </w:r>
            <w:r>
              <w:rPr>
                <w:rFonts w:hint="eastAsia" w:ascii="宋体" w:hAnsi="宋体" w:cs="宋体"/>
                <w:szCs w:val="21"/>
              </w:rPr>
              <w:t xml:space="preserve">码一致</w:t>
            </w:r>
            <w:r>
              <w:rPr>
                <w:rFonts w:hint="eastAsia" w:ascii="宋体" w:hAnsi="宋体" w:cs="宋体"/>
                <w:szCs w:val="21"/>
              </w:rPr>
              <w:t xml:space="preserve">的；</w:t>
            </w:r>
            <w:r/>
          </w:p>
          <w:p>
            <w:pPr>
              <w:rPr>
                <w:rFonts w:hint="eastAsia" w:ascii="宋体" w:hAnsi="宋体" w:cs="宋体"/>
                <w:szCs w:val="21"/>
              </w:rPr>
            </w:pPr>
            <w:r>
              <w:rPr>
                <w:rFonts w:hint="eastAsia" w:ascii="宋体" w:hAnsi="宋体" w:cs="宋体"/>
                <w:szCs w:val="21"/>
              </w:rPr>
              <w:t xml:space="preserve">（17）为本采购项目提供整体设计、规范编制或者项目管理、监理、检测等服务的供应商参加该采购项目的其他采购活动的；</w:t>
            </w:r>
            <w:r/>
          </w:p>
          <w:p>
            <w:pPr>
              <w:rPr>
                <w:rFonts w:hint="eastAsia" w:ascii="宋体" w:hAnsi="宋体" w:cs="宋体"/>
                <w:szCs w:val="21"/>
              </w:rPr>
            </w:pPr>
            <w:r>
              <w:rPr>
                <w:rFonts w:hint="eastAsia" w:ascii="宋体" w:hAnsi="宋体" w:cs="宋体"/>
                <w:szCs w:val="21"/>
              </w:rPr>
              <w:t xml:space="preserve">（18）不同投标人的法定代表人或委托代理人有夫妻、直系血亲关系；</w:t>
            </w:r>
            <w:r/>
          </w:p>
          <w:p>
            <w:pPr>
              <w:rPr>
                <w:rFonts w:hint="eastAsia" w:ascii="宋体" w:hAnsi="宋体" w:cs="宋体"/>
                <w:szCs w:val="21"/>
              </w:rPr>
            </w:pPr>
            <w:r>
              <w:rPr>
                <w:rFonts w:hint="eastAsia" w:ascii="宋体" w:hAnsi="宋体" w:cs="宋体"/>
                <w:szCs w:val="21"/>
              </w:rPr>
              <w:t xml:space="preserve">（19）不同投标人的负责人为同一人或者存在控股、管理关系的；</w:t>
            </w:r>
            <w:r/>
          </w:p>
          <w:p>
            <w:pPr>
              <w:rPr>
                <w:rFonts w:hint="eastAsia" w:ascii="宋体" w:hAnsi="宋体" w:cs="宋体"/>
                <w:szCs w:val="21"/>
              </w:rPr>
            </w:pPr>
            <w:r>
              <w:rPr>
                <w:rFonts w:hint="eastAsia" w:ascii="宋体" w:hAnsi="宋体" w:cs="宋体"/>
                <w:szCs w:val="21"/>
              </w:rPr>
              <w:t xml:space="preserve">（20）被信用中国网站、中国政府采购网站列入失信被执行人名单、重大税收违法案件当事人名单、政府采购严重违法失信行为记录名单及《南京市政府采购供应商信用管理工作暂行办法》宁财</w:t>
            </w:r>
            <w:r>
              <w:rPr>
                <w:rFonts w:hint="eastAsia" w:ascii="宋体" w:hAnsi="宋体" w:cs="宋体"/>
                <w:szCs w:val="21"/>
              </w:rPr>
              <w:t xml:space="preserve">规</w:t>
            </w:r>
            <w:r>
              <w:rPr>
                <w:rFonts w:hint="eastAsia" w:ascii="宋体" w:hAnsi="宋体" w:cs="宋体"/>
                <w:szCs w:val="21"/>
              </w:rPr>
              <w:t xml:space="preserve">〔2018〕10 号第十一条、十二条所列严重失信行为情形的供应商；如本项目接收联合体投标，联合体成员存在不良信用记录的，视同联合体存在不良信用记录；</w:t>
            </w:r>
            <w:r/>
          </w:p>
          <w:p>
            <w:pPr>
              <w:rPr>
                <w:rFonts w:hint="eastAsia" w:ascii="宋体" w:hAnsi="宋体" w:cs="宋体"/>
                <w:szCs w:val="21"/>
              </w:rPr>
            </w:pPr>
            <w:r>
              <w:rPr>
                <w:rFonts w:hint="eastAsia" w:ascii="宋体" w:hAnsi="宋体" w:cs="宋体"/>
                <w:szCs w:val="21"/>
              </w:rPr>
              <w:t xml:space="preserve">（21）未提供《南京市政府采购供应商信用记录表暨信用承诺书》；</w:t>
            </w:r>
            <w:r/>
          </w:p>
          <w:p>
            <w:pPr>
              <w:rPr>
                <w:rFonts w:hint="eastAsia" w:ascii="宋体" w:hAnsi="宋体"/>
                <w:szCs w:val="21"/>
              </w:rPr>
            </w:pPr>
            <w:r>
              <w:rPr>
                <w:rFonts w:hint="eastAsia" w:ascii="宋体" w:hAnsi="宋体" w:cs="宋体"/>
                <w:szCs w:val="21"/>
              </w:rPr>
              <w:t xml:space="preserve">（22）法律、法规和招标文件规定的其他无效情形。</w:t>
            </w:r>
            <w:r/>
          </w:p>
        </w:tc>
      </w:tr>
    </w:tbl>
    <w:p>
      <w:pPr>
        <w:jc w:val="left"/>
        <w:widowControl/>
        <w:rPr>
          <w:rFonts w:hint="eastAsia" w:ascii="宋体" w:hAnsi="宋体" w:eastAsia="宋体" w:cs="Times New Roman"/>
          <w:szCs w:val="21"/>
        </w:rPr>
      </w:pPr>
      <w:r>
        <w:rPr>
          <w:rFonts w:hint="eastAsia" w:ascii="宋体" w:hAnsi="宋体" w:eastAsia="宋体" w:cs="Times New Roman"/>
          <w:szCs w:val="21"/>
        </w:rPr>
      </w:r>
      <w:r/>
    </w:p>
    <w:p>
      <w:pPr>
        <w:ind w:firstLine="424"/>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一、总 则</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1、适用法律</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2、定义</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2.1“采购人”是指依法进行政府采购的国家机关、事业单位、团体组织。</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2.2“投标人（供应商）”是指参加投标竞争，并符合招标文件规定资格条件的法人、其他组织或者自然人。</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2.4“货物和服务”指本招标文件中所述</w:t>
      </w:r>
      <w:r>
        <w:rPr>
          <w:rFonts w:hint="eastAsia" w:ascii="宋体" w:hAnsi="宋体" w:eastAsia="宋体" w:cs="宋体"/>
          <w:bCs/>
          <w:szCs w:val="21"/>
        </w:rPr>
        <w:t xml:space="preserve">产品</w:t>
      </w:r>
      <w:r>
        <w:rPr>
          <w:rFonts w:hint="eastAsia" w:ascii="宋体" w:hAnsi="宋体" w:eastAsia="宋体" w:cs="宋体"/>
          <w:szCs w:val="21"/>
        </w:rPr>
        <w:t xml:space="preserve">及相关服务。</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2.5“用户或使用单位”是指使用货物，接受服务的单位。</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3、政策功能</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w:t>
      </w:r>
      <w:r>
        <w:rPr>
          <w:rFonts w:hint="eastAsia" w:ascii="宋体" w:hAnsi="宋体" w:eastAsia="宋体" w:cs="宋体"/>
          <w:szCs w:val="21"/>
        </w:rPr>
        <w:t xml:space="preserve">〕</w:t>
      </w:r>
      <w:r>
        <w:rPr>
          <w:rFonts w:hint="eastAsia" w:ascii="宋体" w:hAnsi="宋体" w:eastAsia="宋体" w:cs="宋体"/>
          <w:szCs w:val="21"/>
        </w:rPr>
        <w:t xml:space="preserve">213号）。</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w:t>
      </w:r>
      <w:r>
        <w:rPr>
          <w:rFonts w:hint="eastAsia" w:ascii="宋体" w:hAnsi="宋体" w:eastAsia="宋体" w:cs="宋体"/>
          <w:szCs w:val="21"/>
        </w:rPr>
        <w:t xml:space="preserve">标人应当提供国家确定的认证机构出具的、处于有效期之内的节能产品、环境标志产品认证证书。</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3.6进口产品政策</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（2）允许进口产品参加的，满足需求的国内产品可以参加。</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（3）允许进口产品参加的，优先采购向我国企业转让技术、与我国企业签订消化吸收再创新方案的投标人的进口产品。</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3.7未按要求提供相关材料的，不享受相关政策。</w:t>
      </w:r>
      <w:r/>
    </w:p>
    <w:p>
      <w:pPr>
        <w:ind w:firstLine="412"/>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二、招标文件构成</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4、招标文件组成</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4.1招标文件包括以下主要内容：</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（1）招标公告；</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（2）投标人须知；</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（3）评标标准；</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（4）采购需求；</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（5）合同主要条款及格式；</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（6）投标文件格式及附件。</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如标书制作工具中格式和内容与“南京公共采购信息网/江苏政府采购网/中国政府采购网”发布的招标文件不一致的，以上述网站发布的招标文件为准。</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4.2 招标的最小单位是标段。招标货物数量及技术要求中未分标段的，投标人对要求提供的货物和服务不得部分投标；招标货物数量及技术要求中已经分标段的，可以以标段为单位投标。</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4.3 采购代理机构如果要求投标人按照招标文件规定提交备选投标方案的，投标人可以提交备选方案；否则，备选方案将被拒绝。</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4.4招标文件中要求的产品品牌或型号，是采购人根据项目所要实现的功能推荐的品牌或型号，仅供投标人参考，并不是限制条件。</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5、招标文件的澄清或者修改</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5.3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三、投标文件的编制</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6、投标文件的语言、计量单位、货币和编制</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6.2投标人所使用的计量单位应为国家法定计量单位。</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6.3投标人应用人民币报价。投标产品如果是进口产品的，应提供人民币与</w:t>
      </w:r>
      <w:r>
        <w:rPr>
          <w:rFonts w:hint="eastAsia" w:ascii="宋体" w:hAnsi="宋体" w:eastAsia="宋体" w:cs="宋体"/>
          <w:b/>
          <w:bCs/>
          <w:szCs w:val="21"/>
        </w:rPr>
        <w:t xml:space="preserve">外币之间的汇率。</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6.4投标文件应按照招标文件的规定编写并制作目录。</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6.5投标人应在投标文件中写清相应的项目编号、项目名称、投标人全称、地址、电话、传真等。</w:t>
      </w:r>
      <w:r/>
    </w:p>
    <w:p>
      <w:pPr>
        <w:ind w:firstLine="412"/>
        <w:spacing w:line="360" w:lineRule="auto"/>
        <w:shd w:val="clear" w:color="auto" w:fill="ffffff"/>
        <w:widowControl/>
        <w:rPr>
          <w:rFonts w:hint="eastAsia" w:ascii="宋体" w:hAnsi="宋体" w:eastAsia="宋体" w:cs="宋体"/>
          <w:szCs w:val="21"/>
        </w:rPr>
      </w:pPr>
      <w:r>
        <w:rPr>
          <w:rFonts w:hint="eastAsia" w:ascii="宋体" w:hAnsi="宋体" w:eastAsia="宋体" w:cs="宋体"/>
          <w:bCs/>
          <w:szCs w:val="21"/>
        </w:rPr>
        <w:t xml:space="preserve">6.6</w:t>
      </w:r>
      <w:r>
        <w:rPr>
          <w:rFonts w:hint="eastAsia" w:ascii="宋体" w:hAnsi="宋体" w:eastAsia="宋体" w:cs="宋体"/>
          <w:szCs w:val="21"/>
        </w:rPr>
        <w:t xml:space="preserve">投标人根据招标文件载明的标的采购项目实际情况，拟在中标后将中标项目的非主体、非关键性工作交由他人完成的，应当在投标文件中载明。</w:t>
      </w:r>
      <w:r/>
    </w:p>
    <w:p>
      <w:pPr>
        <w:numPr>
          <w:ilvl w:val="0"/>
          <w:numId w:val="4"/>
        </w:num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联合体投标（本项目不接受）</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7.1 两个以上的自然人、法人或者其他组织可以组成一个联合体，以一个投标人的身份共同参加政府采购。</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7.2 联合体中有同类资质的投标人按照联合体分工承担相同工作的，按照资质等级较低的投标人确定资质等级。</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7.3 联合体各方之间应当签订联合体协议，明确约定联合体各方承担的工作和相应的责任，并将联合体协议连同投标文件一同提交。</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7.4 以联合体形</w:t>
      </w:r>
      <w:r>
        <w:rPr>
          <w:rFonts w:hint="eastAsia" w:ascii="宋体" w:hAnsi="宋体" w:eastAsia="宋体" w:cs="宋体"/>
          <w:szCs w:val="21"/>
        </w:rPr>
        <w:t xml:space="preserve">式参加</w:t>
      </w:r>
      <w:r>
        <w:rPr>
          <w:rFonts w:hint="eastAsia" w:ascii="宋体" w:hAnsi="宋体" w:eastAsia="宋体" w:cs="宋体"/>
          <w:szCs w:val="21"/>
        </w:rPr>
        <w:t xml:space="preserve">政府采购活动的，联合体各方不得再单独参加或者与其他投标人另外组成联合体参加同一合同项下的政府采购活动。</w:t>
      </w:r>
      <w:r/>
    </w:p>
    <w:p>
      <w:pPr>
        <w:ind w:firstLine="412"/>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8、投标文件的组成</w:t>
      </w:r>
      <w:r/>
    </w:p>
    <w:p>
      <w:pPr>
        <w:ind w:firstLine="420"/>
        <w:jc w:val="left"/>
        <w:spacing w:line="360" w:lineRule="auto"/>
        <w:shd w:val="clear" w:color="auto" w:fill="ffffff"/>
        <w:widowControl/>
        <w:rPr>
          <w:rFonts w:hint="eastAsia" w:ascii="宋体" w:hAnsi="宋体" w:eastAsia="宋体" w:cs="宋体"/>
          <w:b/>
          <w:szCs w:val="21"/>
        </w:rPr>
      </w:pPr>
      <w:r>
        <w:rPr>
          <w:rFonts w:hint="eastAsia" w:ascii="宋体" w:hAnsi="宋体" w:eastAsia="宋体" w:cs="宋体"/>
          <w:szCs w:val="21"/>
        </w:rPr>
        <w:t xml:space="preserve">8.1投标人应当根据招标文件要求编制投标文件，投标文件应对招标文件提出的要求和条件</w:t>
      </w:r>
      <w:r>
        <w:rPr>
          <w:rFonts w:hint="eastAsia" w:ascii="宋体" w:hAnsi="宋体" w:eastAsia="宋体" w:cs="宋体"/>
          <w:szCs w:val="21"/>
        </w:rPr>
        <w:t xml:space="preserve">作出</w:t>
      </w:r>
      <w:r>
        <w:rPr>
          <w:rFonts w:hint="eastAsia" w:ascii="宋体" w:hAnsi="宋体" w:eastAsia="宋体" w:cs="宋体"/>
          <w:szCs w:val="21"/>
        </w:rPr>
        <w:t xml:space="preserve">实质性响应，并在《商务条款偏离表》和《采购需求偏离表》等处逐条标明满足与否。</w:t>
      </w:r>
      <w:r>
        <w:rPr>
          <w:rFonts w:hint="eastAsia" w:ascii="宋体" w:hAnsi="宋体" w:eastAsia="宋体" w:cs="宋体"/>
          <w:b/>
          <w:szCs w:val="21"/>
        </w:rPr>
        <w:t xml:space="preserve">对带</w:t>
      </w:r>
      <w:r>
        <w:rPr>
          <w:rFonts w:hint="eastAsia" w:ascii="宋体" w:hAnsi="宋体" w:eastAsia="宋体" w:cs="宋体"/>
          <w:b/>
          <w:bCs/>
          <w:szCs w:val="21"/>
        </w:rPr>
        <w:t xml:space="preserve">星号（“</w:t>
      </w:r>
      <w:r>
        <w:rPr>
          <w:rFonts w:hint="eastAsia" w:ascii="宋体" w:hAnsi="宋体" w:eastAsia="宋体" w:cs="宋体"/>
          <w:b/>
          <w:bCs/>
        </w:rPr>
        <w:t xml:space="preserve">*</w:t>
      </w:r>
      <w:r>
        <w:rPr>
          <w:rFonts w:hint="eastAsia" w:ascii="宋体" w:hAnsi="宋体" w:eastAsia="宋体" w:cs="宋体"/>
          <w:b/>
          <w:bCs/>
          <w:szCs w:val="21"/>
        </w:rPr>
        <w:t xml:space="preserve">”）的技术条款必须在投标文件中提供技术支持资料（如白皮书、</w:t>
      </w:r>
      <w:r>
        <w:rPr>
          <w:rFonts w:hint="eastAsia" w:ascii="宋体" w:hAnsi="宋体" w:eastAsia="宋体" w:cs="宋体"/>
          <w:b/>
          <w:bCs/>
          <w:szCs w:val="21"/>
        </w:rPr>
        <w:t xml:space="preserve">彩页、手册、检测报告等），未提供技术支持资料的，视为未对招标文件实质性要求</w:t>
      </w:r>
      <w:r>
        <w:rPr>
          <w:rFonts w:hint="eastAsia" w:ascii="宋体" w:hAnsi="宋体" w:eastAsia="宋体" w:cs="宋体"/>
          <w:b/>
          <w:bCs/>
          <w:szCs w:val="21"/>
        </w:rPr>
        <w:t xml:space="preserve">作出</w:t>
      </w:r>
      <w:r>
        <w:rPr>
          <w:rFonts w:hint="eastAsia" w:ascii="宋体" w:hAnsi="宋体" w:eastAsia="宋体" w:cs="宋体"/>
          <w:b/>
          <w:bCs/>
          <w:szCs w:val="21"/>
        </w:rPr>
        <w:t xml:space="preserve">响应，评审时不予认可。</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8.2 投标文件由商务、技术、价格以及其他部分内容组成。投标文件目录及有关格式按招标文件“第六章 投标文件格式及附件”的要求编制。</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9、投标文件的商务内容</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9.1商务部分内容是证明投标人有资格参加投标和中标后有能力履行合同的文件，这些文件应能满足招标的要求，包括但不限于下列文件（</w:t>
      </w:r>
      <w:r>
        <w:rPr>
          <w:rFonts w:hint="eastAsia" w:ascii="宋体" w:hAnsi="宋体" w:eastAsia="宋体" w:cs="宋体"/>
          <w:b/>
          <w:szCs w:val="21"/>
        </w:rPr>
        <w:t xml:space="preserve">（1）-（5）所述材料不得有缺失或提供不全或不满足招标文件的实质性要求</w:t>
      </w:r>
      <w:r>
        <w:rPr>
          <w:rFonts w:hint="eastAsia" w:ascii="宋体" w:hAnsi="宋体" w:eastAsia="宋体" w:cs="宋体"/>
          <w:szCs w:val="21"/>
        </w:rPr>
        <w:t xml:space="preserve">）：</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（1）投标函（投标申请及声明）</w:t>
      </w:r>
      <w:r>
        <w:rPr>
          <w:rFonts w:hint="eastAsia" w:ascii="宋体" w:hAnsi="宋体" w:eastAsia="宋体" w:cs="宋体"/>
          <w:bCs/>
          <w:szCs w:val="21"/>
        </w:rPr>
        <w:t xml:space="preserve">（</w:t>
      </w:r>
      <w:r>
        <w:rPr>
          <w:rFonts w:hint="eastAsia" w:ascii="宋体" w:hAnsi="宋体" w:eastAsia="宋体" w:cs="宋体"/>
          <w:b/>
          <w:bCs/>
          <w:szCs w:val="21"/>
        </w:rPr>
        <w:t xml:space="preserve">格式见第六章</w:t>
      </w:r>
      <w:r>
        <w:rPr>
          <w:rFonts w:hint="eastAsia" w:ascii="宋体" w:hAnsi="宋体" w:eastAsia="宋体" w:cs="宋体"/>
          <w:bCs/>
          <w:szCs w:val="21"/>
        </w:rPr>
        <w:t xml:space="preserve">）</w:t>
      </w:r>
      <w:r>
        <w:rPr>
          <w:rFonts w:hint="eastAsia" w:ascii="宋体" w:hAnsi="宋体" w:eastAsia="宋体" w:cs="宋体"/>
          <w:szCs w:val="21"/>
        </w:rPr>
        <w:t xml:space="preserve">；</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（2）法人授权书</w:t>
      </w:r>
      <w:r>
        <w:rPr>
          <w:rFonts w:hint="eastAsia" w:ascii="宋体" w:hAnsi="宋体" w:eastAsia="宋体" w:cs="宋体"/>
          <w:bCs/>
          <w:szCs w:val="21"/>
        </w:rPr>
        <w:t xml:space="preserve">（</w:t>
      </w:r>
      <w:r>
        <w:rPr>
          <w:rFonts w:hint="eastAsia" w:ascii="宋体" w:hAnsi="宋体" w:eastAsia="宋体" w:cs="宋体"/>
          <w:b/>
          <w:bCs/>
          <w:szCs w:val="21"/>
        </w:rPr>
        <w:t xml:space="preserve">格式见第六章</w:t>
      </w:r>
      <w:r>
        <w:rPr>
          <w:rFonts w:hint="eastAsia" w:ascii="宋体" w:hAnsi="宋体" w:eastAsia="宋体" w:cs="宋体"/>
          <w:bCs/>
          <w:szCs w:val="21"/>
        </w:rPr>
        <w:t xml:space="preserve">）</w:t>
      </w:r>
      <w:r>
        <w:rPr>
          <w:rFonts w:hint="eastAsia" w:ascii="宋体" w:hAnsi="宋体" w:eastAsia="宋体" w:cs="宋体"/>
          <w:szCs w:val="21"/>
        </w:rPr>
        <w:t xml:space="preserve">；</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w:t>
      </w:r>
      <w:r>
        <w:rPr>
          <w:rFonts w:hint="eastAsia" w:ascii="宋体" w:hAnsi="宋体" w:cs="宋体"/>
          <w:szCs w:val="21"/>
        </w:rPr>
        <w:t xml:space="preserve">投标人资格资信证明文件：</w:t>
      </w:r>
      <w:r/>
    </w:p>
    <w:p>
      <w:pPr>
        <w:pStyle w:val="928"/>
        <w:numPr>
          <w:ilvl w:val="0"/>
          <w:numId w:val="8"/>
        </w:numPr>
        <w:spacing w:line="360" w:lineRule="auto"/>
        <w:tabs>
          <w:tab w:val="left" w:pos="630" w:leader="none"/>
          <w:tab w:val="left" w:pos="840" w:leader="none"/>
          <w:tab w:val="left" w:pos="990" w:leader="none"/>
        </w:tabs>
        <w:rPr>
          <w:rFonts w:hint="eastAsia" w:ascii="宋体" w:hAnsi="宋体" w:cs="宋体"/>
          <w:sz w:val="21"/>
          <w:szCs w:val="21"/>
        </w:rPr>
      </w:pPr>
      <w:r>
        <w:rPr>
          <w:rFonts w:hint="eastAsia" w:ascii="宋体" w:hAnsi="宋体" w:cs="宋体"/>
          <w:sz w:val="21"/>
          <w:szCs w:val="21"/>
        </w:rPr>
        <w:t xml:space="preserve">第一章招标公告中 二（一）《中华人民共和国政府采购法》规定的资格条件证明文件；</w:t>
      </w:r>
      <w:r/>
    </w:p>
    <w:p>
      <w:pPr>
        <w:pStyle w:val="928"/>
        <w:numPr>
          <w:ilvl w:val="0"/>
          <w:numId w:val="8"/>
        </w:numPr>
        <w:spacing w:line="360" w:lineRule="auto"/>
        <w:tabs>
          <w:tab w:val="left" w:pos="630" w:leader="none"/>
          <w:tab w:val="left" w:pos="840" w:leader="none"/>
          <w:tab w:val="left" w:pos="990" w:leader="none"/>
        </w:tabs>
        <w:rPr>
          <w:rFonts w:hint="eastAsia" w:ascii="宋体" w:hAnsi="宋体" w:cs="宋体"/>
          <w:sz w:val="21"/>
          <w:szCs w:val="21"/>
        </w:rPr>
      </w:pPr>
      <w:r>
        <w:rPr>
          <w:rFonts w:hint="eastAsia" w:ascii="宋体" w:hAnsi="宋体" w:cs="宋体"/>
          <w:sz w:val="21"/>
          <w:szCs w:val="21"/>
        </w:rPr>
        <w:t xml:space="preserve">第一章招标公告中 二（二）落实政府采购政策需满足的资格要求；</w:t>
      </w:r>
      <w:r/>
    </w:p>
    <w:p>
      <w:pPr>
        <w:ind w:left="367"/>
        <w:spacing w:line="360" w:lineRule="auto"/>
        <w:tabs>
          <w:tab w:val="left" w:pos="630" w:leader="none"/>
          <w:tab w:val="left" w:pos="840" w:leader="none"/>
          <w:tab w:val="left" w:pos="990" w:leader="none"/>
        </w:tabs>
        <w:rPr>
          <w:rFonts w:hint="eastAsia" w:ascii="宋体" w:hAnsi="宋体" w:eastAsia="宋体" w:cs="宋体"/>
          <w:szCs w:val="21"/>
        </w:rPr>
      </w:pPr>
      <w:r>
        <w:rPr>
          <w:rFonts w:hint="eastAsia" w:ascii="宋体" w:hAnsi="宋体" w:eastAsia="宋体" w:cs="宋体"/>
          <w:szCs w:val="21"/>
        </w:rPr>
        <w:t xml:space="preserve">3）第一章招标公告中 二（三） 采购人根据采购项目的特殊要求规定的特定条件证明文件。</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（4）开标一览表及附表</w:t>
      </w:r>
      <w:r>
        <w:rPr>
          <w:rFonts w:hint="eastAsia" w:ascii="宋体" w:hAnsi="宋体" w:eastAsia="宋体" w:cs="宋体"/>
          <w:bCs/>
          <w:szCs w:val="21"/>
        </w:rPr>
        <w:t xml:space="preserve">（</w:t>
      </w:r>
      <w:r>
        <w:rPr>
          <w:rFonts w:hint="eastAsia" w:ascii="宋体" w:hAnsi="宋体" w:eastAsia="宋体" w:cs="宋体"/>
          <w:b/>
          <w:bCs/>
          <w:szCs w:val="21"/>
        </w:rPr>
        <w:t xml:space="preserve">格式见第六章</w:t>
      </w:r>
      <w:r>
        <w:rPr>
          <w:rFonts w:hint="eastAsia" w:ascii="宋体" w:hAnsi="宋体" w:eastAsia="宋体" w:cs="宋体"/>
          <w:bCs/>
          <w:szCs w:val="21"/>
        </w:rPr>
        <w:t xml:space="preserve">）；</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（5）《南京市政府采购供应商信用记录表暨信用承诺书》</w:t>
      </w:r>
      <w:r>
        <w:rPr>
          <w:rFonts w:hint="eastAsia" w:ascii="宋体" w:hAnsi="宋体" w:eastAsia="宋体" w:cs="宋体"/>
          <w:b/>
          <w:szCs w:val="21"/>
          <w:lang w:val="zh-CN"/>
        </w:rPr>
        <w:t xml:space="preserve">；</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（6）《商务条款偏离表》；</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（7）第三章评标标准中对应的所需证明材料（如有自行添加）；</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（8）要求采购人提供的配合（如有自拟并自行添加）；</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（9）其他（投标人认为有必要提供的声明和文件，如有，自行拟定并添加）。</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10、投标文件的技术内容</w:t>
      </w:r>
      <w:r/>
    </w:p>
    <w:p>
      <w:pPr>
        <w:ind w:firstLine="420"/>
        <w:jc w:val="left"/>
        <w:spacing w:line="360" w:lineRule="auto"/>
        <w:widowControl/>
        <w:rPr>
          <w:rFonts w:hint="eastAsia" w:ascii="宋体" w:hAnsi="宋体" w:eastAsia="宋体" w:cs="宋体"/>
          <w:szCs w:val="21"/>
          <w:lang w:val="zh-CN"/>
        </w:rPr>
      </w:pPr>
      <w:r>
        <w:rPr>
          <w:rFonts w:hint="eastAsia" w:ascii="宋体" w:hAnsi="宋体" w:eastAsia="宋体" w:cs="宋体"/>
          <w:szCs w:val="21"/>
          <w:lang w:val="zh-CN"/>
        </w:rPr>
        <w:t xml:space="preserve">技术部分</w:t>
      </w:r>
      <w:r>
        <w:rPr>
          <w:rFonts w:hint="eastAsia" w:ascii="宋体" w:hAnsi="宋体" w:eastAsia="宋体" w:cs="宋体"/>
          <w:szCs w:val="21"/>
        </w:rPr>
        <w:t xml:space="preserve">内容</w:t>
      </w:r>
      <w:r>
        <w:rPr>
          <w:rFonts w:hint="eastAsia" w:ascii="宋体" w:hAnsi="宋体" w:eastAsia="宋体" w:cs="宋体"/>
          <w:szCs w:val="21"/>
          <w:lang w:val="zh-CN"/>
        </w:rPr>
        <w:t xml:space="preserve">是证明</w:t>
      </w:r>
      <w:r>
        <w:rPr>
          <w:rFonts w:hint="eastAsia" w:ascii="宋体" w:hAnsi="宋体" w:eastAsia="宋体" w:cs="宋体"/>
          <w:szCs w:val="21"/>
        </w:rPr>
        <w:t xml:space="preserve">投标人提供的货物和服务是合格的、并符合招标文件要求的证明文件，以及</w:t>
      </w:r>
      <w:r>
        <w:rPr>
          <w:rFonts w:hint="eastAsia" w:ascii="宋体" w:hAnsi="宋体" w:eastAsia="宋体" w:cs="宋体"/>
          <w:szCs w:val="21"/>
          <w:lang w:val="zh-CN"/>
        </w:rPr>
        <w:t xml:space="preserve">对货物和服务的详细说明，这些文件可以是文字资料、图纸、数据</w:t>
      </w:r>
      <w:r>
        <w:rPr>
          <w:rFonts w:hint="eastAsia" w:ascii="宋体" w:hAnsi="宋体" w:eastAsia="宋体" w:cs="宋体"/>
          <w:szCs w:val="21"/>
        </w:rPr>
        <w:t xml:space="preserve">或其他证明文件</w:t>
      </w:r>
      <w:r>
        <w:rPr>
          <w:rFonts w:hint="eastAsia" w:ascii="宋体" w:hAnsi="宋体" w:eastAsia="宋体" w:cs="宋体"/>
          <w:szCs w:val="21"/>
          <w:lang w:val="zh-CN"/>
        </w:rPr>
        <w:t xml:space="preserve">等。提供的货物和服务如与招标文件要求有不符之处，应说明其差别之所在。包括但不限于下列文件：</w:t>
      </w:r>
      <w:r/>
    </w:p>
    <w:p>
      <w:pPr>
        <w:ind w:firstLine="420"/>
        <w:jc w:val="left"/>
        <w:spacing w:line="360" w:lineRule="auto"/>
        <w:widowControl/>
        <w:rPr>
          <w:rFonts w:hint="eastAsia" w:ascii="宋体" w:hAnsi="宋体" w:eastAsia="宋体" w:cs="宋体"/>
          <w:szCs w:val="21"/>
          <w:lang w:val="zh-CN"/>
        </w:rPr>
      </w:pPr>
      <w:r>
        <w:rPr>
          <w:rFonts w:hint="eastAsia" w:ascii="宋体" w:hAnsi="宋体" w:eastAsia="宋体" w:cs="宋体"/>
          <w:szCs w:val="21"/>
          <w:lang w:val="zh-CN"/>
        </w:rPr>
        <w:t xml:space="preserve">（1）技术说明或服务方案；</w:t>
      </w:r>
      <w:r/>
    </w:p>
    <w:p>
      <w:pPr>
        <w:ind w:firstLine="420"/>
        <w:jc w:val="left"/>
        <w:spacing w:line="360" w:lineRule="auto"/>
        <w:widowControl/>
        <w:rPr>
          <w:rFonts w:hint="eastAsia" w:ascii="宋体" w:hAnsi="宋体" w:eastAsia="宋体" w:cs="宋体"/>
          <w:szCs w:val="21"/>
          <w:lang w:val="zh-CN"/>
        </w:rPr>
      </w:pPr>
      <w:r>
        <w:rPr>
          <w:rFonts w:hint="eastAsia" w:ascii="宋体" w:hAnsi="宋体" w:eastAsia="宋体" w:cs="宋体"/>
          <w:szCs w:val="21"/>
          <w:lang w:val="zh-CN"/>
        </w:rPr>
        <w:t xml:space="preserve">（2）《采购需求偏离表》；</w:t>
      </w:r>
      <w:r/>
    </w:p>
    <w:p>
      <w:pPr>
        <w:ind w:firstLine="420"/>
        <w:jc w:val="left"/>
        <w:spacing w:line="360" w:lineRule="auto"/>
        <w:widowControl/>
        <w:rPr>
          <w:rFonts w:hint="eastAsia" w:ascii="宋体" w:hAnsi="宋体" w:eastAsia="宋体" w:cs="宋体"/>
          <w:szCs w:val="21"/>
          <w:lang w:val="zh-CN"/>
        </w:rPr>
      </w:pPr>
      <w:r>
        <w:rPr>
          <w:rFonts w:hint="eastAsia" w:ascii="宋体" w:hAnsi="宋体" w:eastAsia="宋体" w:cs="宋体"/>
          <w:szCs w:val="21"/>
          <w:lang w:val="zh-CN"/>
        </w:rPr>
        <w:t xml:space="preserve">（3）服务承诺；</w:t>
      </w:r>
      <w:r/>
    </w:p>
    <w:p>
      <w:pPr>
        <w:ind w:firstLine="420"/>
        <w:jc w:val="left"/>
        <w:spacing w:line="360" w:lineRule="auto"/>
        <w:widowControl/>
        <w:rPr>
          <w:rFonts w:hint="eastAsia" w:ascii="宋体" w:hAnsi="宋体" w:eastAsia="宋体" w:cs="宋体"/>
          <w:szCs w:val="21"/>
          <w:lang w:val="zh-CN"/>
        </w:rPr>
      </w:pPr>
      <w:r>
        <w:rPr>
          <w:rFonts w:hint="eastAsia" w:ascii="宋体" w:hAnsi="宋体" w:eastAsia="宋体" w:cs="宋体"/>
          <w:szCs w:val="21"/>
          <w:lang w:val="zh-CN"/>
        </w:rPr>
        <w:t xml:space="preserve">（4）投标人拟投入本项目的设备、人员情况一览表；</w:t>
      </w:r>
      <w:r/>
    </w:p>
    <w:p>
      <w:pPr>
        <w:ind w:firstLine="420"/>
        <w:jc w:val="left"/>
        <w:spacing w:line="360" w:lineRule="auto"/>
        <w:widowControl/>
        <w:rPr>
          <w:rFonts w:hint="eastAsia" w:ascii="宋体" w:hAnsi="宋体" w:eastAsia="宋体" w:cs="宋体"/>
          <w:szCs w:val="21"/>
          <w:lang w:val="zh-CN"/>
        </w:rPr>
      </w:pPr>
      <w:r>
        <w:rPr>
          <w:rFonts w:hint="eastAsia" w:ascii="宋体" w:hAnsi="宋体" w:eastAsia="宋体" w:cs="宋体"/>
          <w:szCs w:val="21"/>
          <w:lang w:val="zh-CN"/>
        </w:rPr>
        <w:t xml:space="preserve">（5）投标人认为需要提供的其他技术资料。</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11、投标文件的价格内容</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11.1价格部分内容是对采购标的价格构成的说明，招标文件如无特别说明，每一项货物及服务仅接受一个价格。</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11.2投标报价应包含本次招标标的有关的所有费用，以及技术资料、支付给员工的工资和国家强制缴纳的各种社会保障资金，以及投标人认为需要的其他费用等</w:t>
      </w:r>
      <w:r>
        <w:rPr>
          <w:rFonts w:hint="eastAsia" w:ascii="宋体" w:hAnsi="宋体" w:eastAsia="宋体" w:cs="宋体"/>
          <w:b/>
          <w:szCs w:val="21"/>
        </w:rPr>
        <w:t xml:space="preserve">。</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11.3投标人的任何错漏、优惠、竞争性报价不得作为减轻责任、减少服务、增加收费、降低质量的理由。</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宋体" w:hAnsi="宋体" w:eastAsia="宋体" w:cs="宋体"/>
          <w:b/>
          <w:bCs/>
          <w:szCs w:val="21"/>
        </w:rPr>
        <w:t xml:space="preserve">无效投标处理</w:t>
      </w:r>
      <w:r>
        <w:rPr>
          <w:rFonts w:hint="eastAsia" w:ascii="宋体" w:hAnsi="宋体" w:eastAsia="宋体" w:cs="宋体"/>
          <w:szCs w:val="21"/>
        </w:rPr>
        <w:t xml:space="preserve">。</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11.5 投标人应在《开标一览表》《分项报价表》等标明投标货物和服务的单价、总价以及分项报价等。</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11.6 对于采用货币报价的项目，开标一览表中的投标总报价应与投标报价明细表中的投标总报价一致，如不一致不作为无效投标处理，评标时以开标一览表中价格为准。</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szCs w:val="21"/>
        </w:rPr>
        <w:t xml:space="preserve">11.7评委会发现供应商报价低于采购项目预算50%，或者低于采购项目最高限价45%，或者认为投标人的报价过低，有可能影响产品或服务质量或不能诚信履约的，应当启动异常低价投标审查机制，通过苏</w:t>
      </w:r>
      <w:r>
        <w:rPr>
          <w:rFonts w:hint="eastAsia" w:ascii="宋体" w:hAnsi="宋体" w:eastAsia="宋体" w:cs="宋体"/>
          <w:szCs w:val="21"/>
        </w:rPr>
        <w:t xml:space="preserve">采云</w:t>
      </w:r>
      <w:r>
        <w:rPr>
          <w:rFonts w:hint="eastAsia" w:ascii="宋体" w:hAnsi="宋体" w:eastAsia="宋体" w:cs="宋体"/>
          <w:szCs w:val="21"/>
        </w:rPr>
        <w:t xml:space="preserve">系统要求投标人在合理的时间内提供项目具体成本测算等与报价合理性相关的书面说明及相关证明材料。投标人不提供书面说明及证明材料，或者书面说明、证明材料不能证明其报价合理性的，评委会应当将其作为无效投标处理。</w:t>
      </w:r>
      <w:r/>
    </w:p>
    <w:p>
      <w:pPr>
        <w:ind w:firstLine="420"/>
        <w:spacing w:line="360" w:lineRule="auto"/>
        <w:widowControl/>
        <w:rPr>
          <w:rFonts w:hint="eastAsia" w:ascii="宋体" w:hAnsi="宋体" w:eastAsia="宋体" w:cs="宋体"/>
          <w:szCs w:val="21"/>
        </w:rPr>
      </w:pPr>
      <w:r>
        <w:rPr>
          <w:rFonts w:hint="eastAsia" w:ascii="宋体" w:hAnsi="宋体" w:eastAsia="宋体" w:cs="宋体"/>
          <w:b/>
          <w:bCs/>
          <w:szCs w:val="21"/>
        </w:rPr>
        <w:t xml:space="preserve">11.7本项目预算为：详见第一章</w:t>
      </w:r>
      <w:r>
        <w:rPr>
          <w:rFonts w:hint="eastAsia" w:ascii="宋体" w:hAnsi="宋体" w:eastAsia="宋体" w:cs="宋体"/>
          <w:bCs/>
          <w:szCs w:val="21"/>
        </w:rPr>
        <w:t xml:space="preserve">。</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12、投标文件的其他部分</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12.1 其他部分由投标人根据编制投标文件需要提供的其他相关文件组成。</w:t>
      </w:r>
      <w:r/>
    </w:p>
    <w:p>
      <w:pPr>
        <w:ind w:firstLine="420"/>
        <w:spacing w:line="360" w:lineRule="auto"/>
        <w:rPr>
          <w:rFonts w:hint="eastAsia" w:ascii="宋体" w:hAnsi="宋体" w:eastAsia="宋体"/>
          <w:szCs w:val="21"/>
        </w:rPr>
      </w:pPr>
      <w:r>
        <w:rPr>
          <w:rFonts w:hint="eastAsia" w:ascii="宋体" w:hAnsi="宋体" w:eastAsia="宋体" w:cs="宋体"/>
          <w:szCs w:val="21"/>
        </w:rPr>
        <w:t xml:space="preserve">12.2</w:t>
      </w:r>
      <w:r>
        <w:rPr>
          <w:rFonts w:hint="eastAsia" w:ascii="宋体" w:hAnsi="宋体" w:eastAsia="宋体"/>
          <w:szCs w:val="21"/>
        </w:rPr>
        <w:t xml:space="preserve"> </w:t>
      </w:r>
      <w:r>
        <w:rPr>
          <w:rFonts w:hint="eastAsia" w:ascii="宋体" w:hAnsi="宋体" w:eastAsia="宋体"/>
          <w:szCs w:val="21"/>
          <w:lang w:val="zh-CN"/>
        </w:rPr>
        <w:t xml:space="preserve">如标书制作工具中格式和内容与“南京公共采购信息网、江苏政府采购网、中国政府采购网”发布的</w:t>
      </w:r>
      <w:r>
        <w:rPr>
          <w:rFonts w:hint="eastAsia" w:ascii="宋体" w:hAnsi="宋体" w:eastAsia="宋体"/>
          <w:szCs w:val="21"/>
        </w:rPr>
        <w:t xml:space="preserve">招标</w:t>
      </w:r>
      <w:r>
        <w:rPr>
          <w:rFonts w:hint="eastAsia" w:ascii="宋体" w:hAnsi="宋体" w:eastAsia="宋体"/>
          <w:szCs w:val="21"/>
          <w:lang w:val="zh-CN"/>
        </w:rPr>
        <w:t xml:space="preserve">文件不一致，以</w:t>
      </w:r>
      <w:r>
        <w:rPr>
          <w:rFonts w:hint="eastAsia" w:ascii="宋体" w:hAnsi="宋体" w:eastAsia="宋体"/>
          <w:szCs w:val="21"/>
        </w:rPr>
        <w:t xml:space="preserve">上述网站</w:t>
      </w:r>
      <w:r>
        <w:rPr>
          <w:rFonts w:hint="eastAsia" w:ascii="宋体" w:hAnsi="宋体" w:eastAsia="宋体"/>
          <w:szCs w:val="21"/>
          <w:lang w:val="zh-CN"/>
        </w:rPr>
        <w:t xml:space="preserve">发布的</w:t>
      </w:r>
      <w:r>
        <w:rPr>
          <w:rFonts w:hint="eastAsia" w:ascii="宋体" w:hAnsi="宋体" w:eastAsia="宋体"/>
          <w:szCs w:val="21"/>
        </w:rPr>
        <w:t xml:space="preserve">招标</w:t>
      </w:r>
      <w:r>
        <w:rPr>
          <w:rFonts w:hint="eastAsia" w:ascii="宋体" w:hAnsi="宋体" w:eastAsia="宋体"/>
          <w:szCs w:val="21"/>
          <w:lang w:val="zh-CN"/>
        </w:rPr>
        <w:t xml:space="preserve">文件为准。</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13、投标保证金（本项目无需缴纳投标保证金）</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14、投标有效期</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14.1 自开标之日起</w:t>
      </w:r>
      <w:r>
        <w:rPr>
          <w:rFonts w:hint="eastAsia" w:ascii="宋体" w:hAnsi="宋体" w:eastAsia="宋体" w:cs="宋体"/>
          <w:b/>
          <w:szCs w:val="21"/>
        </w:rPr>
        <w:t xml:space="preserve">90</w:t>
      </w:r>
      <w:r>
        <w:rPr>
          <w:rFonts w:hint="eastAsia" w:ascii="宋体" w:hAnsi="宋体" w:eastAsia="宋体" w:cs="宋体"/>
          <w:szCs w:val="21"/>
        </w:rPr>
        <w:t xml:space="preserve">天内投标有效</w:t>
      </w:r>
      <w:r>
        <w:rPr>
          <w:rFonts w:hint="eastAsia" w:ascii="宋体" w:hAnsi="宋体" w:eastAsia="宋体" w:cs="宋体"/>
          <w:b/>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15、投标文件签署</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15.1 投标文件应按照招标文件要求加盖电子公章，否则视为无效投标。</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16、投标费用</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16.1 投标人应承担所有与准备和参加投标有关的费用，无论招标结果如何，采购代理机构和采购人在任何情况下均无义务和责任承担这些费用。</w:t>
      </w:r>
      <w:r/>
    </w:p>
    <w:p>
      <w:pPr>
        <w:ind w:firstLine="420"/>
        <w:spacing w:line="360" w:lineRule="auto"/>
        <w:shd w:val="clear" w:color="auto" w:fill="ffffff"/>
        <w:widowControl/>
        <w:rPr>
          <w:rFonts w:hint="eastAsia" w:ascii="宋体" w:hAnsi="宋体" w:eastAsia="宋体" w:cs="宋体"/>
          <w:bCs/>
          <w:szCs w:val="21"/>
        </w:rPr>
      </w:pPr>
      <w:r>
        <w:rPr>
          <w:rFonts w:hint="eastAsia" w:ascii="宋体" w:hAnsi="宋体" w:eastAsia="宋体" w:cs="宋体"/>
          <w:bCs/>
          <w:szCs w:val="21"/>
        </w:rPr>
        <w:t xml:space="preserve">16.2 招标代理服务费：</w:t>
      </w:r>
      <w:r>
        <w:rPr>
          <w:rFonts w:hint="eastAsia" w:ascii="宋体" w:hAnsi="宋体" w:eastAsia="宋体" w:cs="宋体"/>
          <w:b/>
          <w:szCs w:val="21"/>
        </w:rPr>
        <w:t xml:space="preserve">本次招标，中标人根据预算额参照《招标代理服务费管理暂行办法》（国家发展计划委员会计价格【2002】1980号）代理服务招标收费标准的</w:t>
      </w:r>
      <w:r>
        <w:rPr>
          <w:rFonts w:hint="eastAsia" w:ascii="宋体" w:hAnsi="宋体" w:eastAsia="宋体" w:cs="宋体"/>
          <w:b/>
          <w:szCs w:val="21"/>
        </w:rPr>
        <w:t xml:space="preserve">7</w:t>
      </w:r>
      <w:r>
        <w:rPr>
          <w:rFonts w:hint="eastAsia" w:ascii="宋体" w:hAnsi="宋体" w:eastAsia="宋体" w:cs="宋体"/>
          <w:b/>
          <w:szCs w:val="21"/>
        </w:rPr>
        <w:t xml:space="preserve">0%计算，在领取中标通知书前向采购代理机构支付招标服务费。本项费用无需在投标报价表中单列</w:t>
      </w:r>
      <w:r>
        <w:rPr>
          <w:rFonts w:hint="eastAsia" w:ascii="宋体" w:hAnsi="宋体" w:eastAsia="宋体" w:cs="宋体"/>
          <w:bCs/>
          <w:szCs w:val="21"/>
        </w:rPr>
        <w:t xml:space="preserve">。</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16.3开标公证费：无。</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四、投标文件的递交</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17、投标文件的递交</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17.1 投标人应当按照《操作手册》规定，在招标公告规定的投标截止时间</w:t>
      </w:r>
      <w:r>
        <w:rPr>
          <w:rFonts w:hint="eastAsia" w:ascii="宋体" w:hAnsi="宋体" w:eastAsia="宋体" w:cs="宋体"/>
          <w:szCs w:val="21"/>
        </w:rPr>
        <w:t xml:space="preserve">前制作</w:t>
      </w:r>
      <w:r>
        <w:rPr>
          <w:rFonts w:hint="eastAsia" w:ascii="宋体" w:hAnsi="宋体" w:eastAsia="宋体" w:cs="宋体"/>
          <w:szCs w:val="21"/>
        </w:rPr>
        <w:t xml:space="preserve">并上传电子投标文件。招标代理机构拒绝接收提交投标文件截止时间后上传的任何电子投标文件。</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18、投标文件的解密</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18.1 投标人应当按照《操作手册》规定，在“苏</w:t>
      </w:r>
      <w:r>
        <w:rPr>
          <w:rFonts w:hint="eastAsia" w:ascii="宋体" w:hAnsi="宋体" w:eastAsia="宋体" w:cs="宋体"/>
          <w:szCs w:val="21"/>
        </w:rPr>
        <w:t xml:space="preserve">采云</w:t>
      </w:r>
      <w:r>
        <w:rPr>
          <w:rFonts w:hint="eastAsia" w:ascii="宋体" w:hAnsi="宋体" w:eastAsia="宋体" w:cs="宋体"/>
          <w:szCs w:val="21"/>
        </w:rPr>
        <w:t xml:space="preserve">”系统规定的时间内对投标文件进行解密。</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18.3 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19、投标文件的修改和撤回</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19.2 投标截止时间之后，投标文件不得撤回；如撤回，投标保证金不予退还。</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20、诚实信用</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20.1投标人应当遵循公平竞争的原则，不得恶意串通，不得妨碍其他投标人的竞争行为，不得损害采购人或者其他投标人的合法权益。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20.2在评标过程中发现投标人有上述情形的，评标委员会应当认定其投标无效，并书面报告本级财政部门。</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五、开标、评标与定标</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21、开标</w:t>
      </w:r>
      <w:r/>
    </w:p>
    <w:p>
      <w:pPr>
        <w:ind w:firstLine="420"/>
        <w:spacing w:line="360" w:lineRule="auto"/>
        <w:rPr>
          <w:rFonts w:hint="eastAsia" w:ascii="宋体" w:hAnsi="宋体" w:eastAsia="宋体" w:cs="宋体"/>
        </w:rPr>
      </w:pPr>
      <w:r>
        <w:rPr>
          <w:rFonts w:hint="eastAsia" w:ascii="宋体" w:hAnsi="宋体" w:eastAsia="宋体" w:cs="宋体"/>
        </w:rPr>
        <w:t xml:space="preserve">21.1 代理机构在招标公告中规定的时间和地点组织公开开标。投标人按照《操作手册》规定参加开标活动，并在“苏</w:t>
      </w:r>
      <w:r>
        <w:rPr>
          <w:rFonts w:hint="eastAsia" w:ascii="宋体" w:hAnsi="宋体" w:eastAsia="宋体" w:cs="宋体"/>
        </w:rPr>
        <w:t xml:space="preserve">采云</w:t>
      </w:r>
      <w:r>
        <w:rPr>
          <w:rFonts w:hint="eastAsia" w:ascii="宋体" w:hAnsi="宋体" w:eastAsia="宋体" w:cs="宋体"/>
        </w:rPr>
        <w:t xml:space="preserve">”系统规定的时间内对投标文件进行解密。“苏</w:t>
      </w:r>
      <w:r>
        <w:rPr>
          <w:rFonts w:hint="eastAsia" w:ascii="宋体" w:hAnsi="宋体" w:eastAsia="宋体" w:cs="宋体"/>
        </w:rPr>
        <w:t xml:space="preserve">采云</w:t>
      </w:r>
      <w:r>
        <w:rPr>
          <w:rFonts w:hint="eastAsia" w:ascii="宋体" w:hAnsi="宋体" w:eastAsia="宋体" w:cs="宋体"/>
        </w:rPr>
        <w:t xml:space="preserve">”系统公布各投标人名称和投标价格。</w:t>
      </w:r>
      <w:r/>
    </w:p>
    <w:p>
      <w:pPr>
        <w:ind w:firstLine="420"/>
        <w:spacing w:line="360" w:lineRule="auto"/>
        <w:rPr>
          <w:rFonts w:hint="eastAsia" w:ascii="宋体" w:hAnsi="宋体" w:eastAsia="宋体" w:cs="宋体"/>
        </w:rPr>
      </w:pPr>
      <w:r>
        <w:rPr>
          <w:rFonts w:hint="eastAsia" w:ascii="宋体" w:hAnsi="宋体" w:eastAsia="宋体" w:cs="宋体"/>
        </w:rPr>
        <w:t xml:space="preserve">21.2 投标人在开标过程中涉及到的投标文件解密、开标结果确认等工作，应按照《操作手册》规定执行。</w:t>
      </w:r>
      <w:r/>
    </w:p>
    <w:p>
      <w:pPr>
        <w:ind w:firstLine="420"/>
        <w:spacing w:line="360" w:lineRule="auto"/>
        <w:rPr>
          <w:rFonts w:hint="eastAsia" w:ascii="宋体" w:hAnsi="宋体" w:eastAsia="宋体" w:cs="宋体"/>
        </w:rPr>
      </w:pPr>
      <w:r>
        <w:rPr>
          <w:rFonts w:hint="eastAsia" w:ascii="宋体" w:hAnsi="宋体" w:eastAsia="宋体" w:cs="宋体"/>
        </w:rPr>
        <w:t xml:space="preserve">21.3投标人不足3家的，不得开标。</w:t>
      </w:r>
      <w:r/>
    </w:p>
    <w:p>
      <w:pPr>
        <w:ind w:firstLine="420"/>
        <w:spacing w:line="360" w:lineRule="auto"/>
        <w:rPr>
          <w:rFonts w:hint="eastAsia" w:ascii="宋体" w:hAnsi="宋体" w:eastAsia="宋体" w:cs="宋体"/>
        </w:rPr>
      </w:pPr>
      <w:r>
        <w:rPr>
          <w:rFonts w:hint="eastAsia" w:ascii="宋体" w:hAnsi="宋体" w:eastAsia="宋体" w:cs="宋体"/>
        </w:rPr>
        <w:t xml:space="preserve">21.4 投标人如果对开标过程和开标结果有疑义，应当根据《操作手册》规定提出，“苏</w:t>
      </w:r>
      <w:r>
        <w:rPr>
          <w:rFonts w:hint="eastAsia" w:ascii="宋体" w:hAnsi="宋体" w:eastAsia="宋体" w:cs="宋体"/>
        </w:rPr>
        <w:t xml:space="preserve">采云</w:t>
      </w:r>
      <w:r>
        <w:rPr>
          <w:rFonts w:hint="eastAsia" w:ascii="宋体" w:hAnsi="宋体" w:eastAsia="宋体" w:cs="宋体"/>
        </w:rPr>
        <w:t xml:space="preserve">”系统中《开标记录表》公布后5分钟内未提出的，视同认可开标结果。</w:t>
      </w:r>
      <w:r/>
    </w:p>
    <w:p>
      <w:pPr>
        <w:ind w:firstLine="420"/>
        <w:spacing w:line="360" w:lineRule="auto"/>
        <w:rPr>
          <w:rFonts w:hint="eastAsia" w:ascii="宋体" w:hAnsi="宋体" w:eastAsia="宋体" w:cs="宋体"/>
        </w:rPr>
      </w:pPr>
      <w:r>
        <w:rPr>
          <w:rFonts w:hint="eastAsia" w:ascii="宋体" w:hAnsi="宋体" w:eastAsia="宋体" w:cs="宋体"/>
        </w:rPr>
        <w:t xml:space="preserve">21.5公开招标数额标准以上的采购项目，投标截止后投标人不足3家或者通过资格审查或符合性审查的投标人不足3家的，除采购任务取消情形外，按照以下方式处理：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eastAsia" w:ascii="宋体" w:hAnsi="宋体" w:eastAsia="宋体" w:cs="宋体"/>
        </w:rPr>
      </w:pPr>
      <w:r>
        <w:rPr>
          <w:rFonts w:hint="eastAsia" w:ascii="宋体" w:hAnsi="宋体" w:eastAsia="宋体" w:cs="宋体"/>
        </w:rPr>
        <w:t xml:space="preserve">（1）招标文件存在不合理条款或者招标程序不符合规定的，采购人、采购代理机构改正后依法重新招标；</w:t>
      </w:r>
      <w:r/>
    </w:p>
    <w:p>
      <w:pPr>
        <w:ind w:firstLine="420"/>
        <w:spacing w:line="360" w:lineRule="auto"/>
        <w:rPr>
          <w:rFonts w:hint="eastAsia" w:ascii="宋体" w:hAnsi="宋体" w:eastAsia="宋体" w:cs="宋体"/>
        </w:rPr>
      </w:pPr>
      <w:r>
        <w:rPr>
          <w:rFonts w:hint="eastAsia" w:ascii="宋体" w:hAnsi="宋体" w:eastAsia="宋体" w:cs="宋体"/>
        </w:rPr>
        <w:t xml:space="preserve">（2）招标文件没有不合理条款、招标程序符合规定，需要采用其他采购人式采购的，采购人依法报财政部门批准，经批准后，可变更为其他采购人式采购。</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22、评标</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22.1 评标委员会</w:t>
      </w:r>
      <w:r/>
    </w:p>
    <w:p>
      <w:pPr>
        <w:ind w:firstLine="420"/>
        <w:spacing w:line="360" w:lineRule="auto"/>
        <w:shd w:val="clear" w:color="auto" w:fill="ffffff"/>
        <w:widowControl/>
        <w:rPr>
          <w:rFonts w:hint="eastAsia" w:ascii="宋体" w:hAnsi="宋体" w:eastAsia="宋体" w:cs="宋体"/>
          <w:bCs/>
          <w:szCs w:val="21"/>
        </w:rPr>
      </w:pPr>
      <w:r>
        <w:rPr>
          <w:rFonts w:hint="eastAsia" w:ascii="宋体" w:hAnsi="宋体" w:eastAsia="宋体" w:cs="宋体"/>
          <w:b/>
          <w:bCs/>
          <w:szCs w:val="21"/>
        </w:rPr>
        <w:t xml:space="preserve">22.1.1</w:t>
      </w:r>
      <w:r>
        <w:rPr>
          <w:rFonts w:hint="eastAsia" w:ascii="宋体" w:hAnsi="宋体" w:eastAsia="宋体" w:cs="宋体"/>
          <w:bCs/>
          <w:szCs w:val="21"/>
        </w:rPr>
        <w:t xml:space="preserve">评标委员会负责具体评标事务，并独立履行下列职责：</w:t>
      </w:r>
      <w:r/>
    </w:p>
    <w:p>
      <w:pPr>
        <w:ind w:firstLine="420"/>
        <w:spacing w:line="360" w:lineRule="auto"/>
        <w:shd w:val="clear" w:color="auto" w:fill="ffffff"/>
        <w:widowControl/>
        <w:rPr>
          <w:rFonts w:hint="eastAsia" w:ascii="宋体" w:hAnsi="宋体" w:eastAsia="宋体" w:cs="宋体"/>
          <w:bCs/>
          <w:szCs w:val="21"/>
        </w:rPr>
      </w:pPr>
      <w:r>
        <w:rPr>
          <w:rFonts w:hint="eastAsia" w:ascii="宋体" w:hAnsi="宋体" w:eastAsia="宋体" w:cs="宋体"/>
          <w:bCs/>
          <w:szCs w:val="21"/>
        </w:rPr>
        <w:t xml:space="preserve">（一）审查、评价投标文件是否符合招标文件的商务、技术等实质性要求；</w:t>
      </w:r>
      <w:r/>
    </w:p>
    <w:p>
      <w:pPr>
        <w:ind w:firstLine="420"/>
        <w:spacing w:line="360" w:lineRule="auto"/>
        <w:shd w:val="clear" w:color="auto" w:fill="ffffff"/>
        <w:widowControl/>
        <w:rPr>
          <w:rFonts w:hint="eastAsia" w:ascii="宋体" w:hAnsi="宋体" w:eastAsia="宋体" w:cs="宋体"/>
          <w:bCs/>
          <w:szCs w:val="21"/>
        </w:rPr>
      </w:pPr>
      <w:r>
        <w:rPr>
          <w:rFonts w:hint="eastAsia" w:ascii="宋体" w:hAnsi="宋体" w:eastAsia="宋体" w:cs="宋体"/>
          <w:bCs/>
          <w:szCs w:val="21"/>
        </w:rPr>
        <w:t xml:space="preserve">（二）要求投标人对投标文件有关事项</w:t>
      </w:r>
      <w:r>
        <w:rPr>
          <w:rFonts w:hint="eastAsia" w:ascii="宋体" w:hAnsi="宋体" w:eastAsia="宋体" w:cs="宋体"/>
          <w:bCs/>
          <w:szCs w:val="21"/>
        </w:rPr>
        <w:t xml:space="preserve">作出</w:t>
      </w:r>
      <w:r>
        <w:rPr>
          <w:rFonts w:hint="eastAsia" w:ascii="宋体" w:hAnsi="宋体" w:eastAsia="宋体" w:cs="宋体"/>
          <w:bCs/>
          <w:szCs w:val="21"/>
        </w:rPr>
        <w:t xml:space="preserve">澄清或者说明；</w:t>
      </w:r>
      <w:r/>
    </w:p>
    <w:p>
      <w:pPr>
        <w:ind w:firstLine="420"/>
        <w:spacing w:line="360" w:lineRule="auto"/>
        <w:shd w:val="clear" w:color="auto" w:fill="ffffff"/>
        <w:widowControl/>
        <w:rPr>
          <w:rFonts w:hint="eastAsia" w:ascii="宋体" w:hAnsi="宋体" w:eastAsia="宋体" w:cs="宋体"/>
          <w:bCs/>
          <w:szCs w:val="21"/>
        </w:rPr>
      </w:pPr>
      <w:r>
        <w:rPr>
          <w:rFonts w:hint="eastAsia" w:ascii="宋体" w:hAnsi="宋体" w:eastAsia="宋体" w:cs="宋体"/>
          <w:bCs/>
          <w:szCs w:val="21"/>
        </w:rPr>
        <w:t xml:space="preserve">（三）对投标文件进行比较和评价；</w:t>
      </w:r>
      <w:r/>
    </w:p>
    <w:p>
      <w:pPr>
        <w:ind w:firstLine="420"/>
        <w:spacing w:line="360" w:lineRule="auto"/>
        <w:shd w:val="clear" w:color="auto" w:fill="ffffff"/>
        <w:widowControl/>
        <w:rPr>
          <w:rFonts w:hint="eastAsia" w:ascii="宋体" w:hAnsi="宋体" w:eastAsia="宋体" w:cs="宋体"/>
          <w:bCs/>
          <w:szCs w:val="21"/>
        </w:rPr>
      </w:pPr>
      <w:r>
        <w:rPr>
          <w:rFonts w:hint="eastAsia" w:ascii="宋体" w:hAnsi="宋体" w:eastAsia="宋体" w:cs="宋体"/>
          <w:bCs/>
          <w:szCs w:val="21"/>
        </w:rPr>
        <w:t xml:space="preserve">（四）确定中标候选人名单，以及根据采购人委托直接确定中标人；</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Cs/>
          <w:szCs w:val="21"/>
        </w:rPr>
        <w:t xml:space="preserve">（五）向采购人、采购代理机构或者有关部门报告评标中发现的违法行为。</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22.1.2 </w:t>
      </w:r>
      <w:r>
        <w:rPr>
          <w:rFonts w:hint="eastAsia" w:ascii="宋体" w:hAnsi="宋体" w:eastAsia="宋体" w:cs="宋体"/>
          <w:szCs w:val="21"/>
        </w:rPr>
        <w:t xml:space="preserve">评标委员会由</w:t>
      </w:r>
      <w:r>
        <w:rPr>
          <w:rFonts w:hint="eastAsia" w:ascii="宋体" w:hAnsi="宋体" w:eastAsia="宋体" w:cs="宋体"/>
          <w:bCs/>
          <w:szCs w:val="21"/>
        </w:rPr>
        <w:t xml:space="preserve">采购人</w:t>
      </w:r>
      <w:r>
        <w:rPr>
          <w:rFonts w:hint="eastAsia" w:ascii="宋体" w:hAnsi="宋体" w:eastAsia="宋体" w:cs="宋体"/>
          <w:szCs w:val="21"/>
        </w:rPr>
        <w:t xml:space="preserve">代表和有关技术、经济等方面的专家组成，独立开展评审工作。</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22.2  评标程序</w:t>
      </w:r>
      <w:r/>
    </w:p>
    <w:p>
      <w:pPr>
        <w:ind w:firstLine="420"/>
        <w:jc w:val="left"/>
        <w:spacing w:line="360" w:lineRule="auto"/>
        <w:shd w:val="clear" w:color="auto" w:fill="ffffff"/>
        <w:widowControl/>
        <w:rPr>
          <w:rFonts w:hint="eastAsia" w:ascii="宋体" w:hAnsi="宋体" w:eastAsia="宋体" w:cs="宋体"/>
          <w:b/>
          <w:szCs w:val="21"/>
        </w:rPr>
      </w:pPr>
      <w:r>
        <w:rPr>
          <w:rFonts w:hint="eastAsia" w:ascii="宋体" w:hAnsi="宋体" w:eastAsia="宋体" w:cs="宋体"/>
          <w:b/>
          <w:szCs w:val="21"/>
        </w:rPr>
        <w:t xml:space="preserve">22.2.1 </w:t>
      </w:r>
      <w:r>
        <w:rPr>
          <w:rFonts w:hint="eastAsia" w:ascii="宋体" w:hAnsi="宋体" w:eastAsia="宋体" w:cs="宋体"/>
          <w:b/>
          <w:bCs/>
          <w:szCs w:val="21"/>
        </w:rPr>
        <w:t xml:space="preserve">投标文件的资格性检查。</w:t>
      </w:r>
      <w:r>
        <w:rPr>
          <w:rFonts w:hint="eastAsia" w:ascii="宋体" w:hAnsi="宋体" w:eastAsia="宋体" w:cs="宋体"/>
          <w:szCs w:val="21"/>
        </w:rPr>
        <w:t xml:space="preserve">公开招标采购项目开标结束后，</w:t>
      </w:r>
      <w:r>
        <w:rPr>
          <w:rFonts w:hint="eastAsia" w:ascii="宋体" w:hAnsi="宋体" w:eastAsia="宋体" w:cs="宋体"/>
        </w:rPr>
        <w:t xml:space="preserve">采购人</w:t>
      </w:r>
      <w:r>
        <w:rPr>
          <w:rFonts w:hint="eastAsia" w:ascii="宋体" w:hAnsi="宋体" w:eastAsia="宋体" w:cs="宋体"/>
          <w:szCs w:val="21"/>
        </w:rPr>
        <w:t xml:space="preserve">或者</w:t>
      </w:r>
      <w:r>
        <w:rPr>
          <w:rFonts w:hint="eastAsia" w:ascii="宋体" w:hAnsi="宋体" w:eastAsia="宋体" w:cs="宋体"/>
        </w:rPr>
        <w:t xml:space="preserve">采购代理机构</w:t>
      </w:r>
      <w:r>
        <w:rPr>
          <w:rFonts w:hint="eastAsia" w:ascii="宋体" w:hAnsi="宋体" w:eastAsia="宋体" w:cs="宋体"/>
          <w:szCs w:val="21"/>
        </w:rPr>
        <w:t xml:space="preserve">应当依法对投标人的资格进行审查。合格投标人不足3家的，不得评标。</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22.2.2投标文件的符合性审查</w:t>
      </w:r>
      <w:r>
        <w:rPr>
          <w:rFonts w:hint="eastAsia" w:ascii="宋体" w:hAnsi="宋体" w:eastAsia="宋体" w:cs="宋体"/>
          <w:szCs w:val="21"/>
        </w:rPr>
        <w:t xml:space="preserve">。评标委员会对通过资格性检查的投标人的投标文件进行符合性审查，以确定其是否满足招标文件的实质性要求。投标文件有下列情况之一的，在符合性检查时按照无效投标处理：</w:t>
      </w:r>
      <w:r/>
    </w:p>
    <w:p>
      <w:pPr>
        <w:ind w:firstLine="420"/>
        <w:spacing w:line="360" w:lineRule="auto"/>
        <w:shd w:val="clear" w:color="auto" w:fill="ffffff"/>
        <w:widowControl/>
        <w:rPr>
          <w:rFonts w:hint="eastAsia" w:ascii="宋体" w:hAnsi="宋体" w:eastAsia="宋体" w:cs="宋体"/>
          <w:b/>
          <w:szCs w:val="21"/>
        </w:rPr>
      </w:pPr>
      <w:r>
        <w:rPr>
          <w:rFonts w:hint="eastAsia" w:ascii="宋体" w:hAnsi="宋体" w:eastAsia="宋体"/>
          <w:b/>
          <w:bCs/>
        </w:rPr>
        <w:t xml:space="preserve">（</w:t>
      </w:r>
      <w:r>
        <w:rPr>
          <w:rFonts w:hint="eastAsia" w:ascii="宋体" w:hAnsi="宋体" w:eastAsia="宋体" w:cs="宋体"/>
          <w:b/>
          <w:szCs w:val="21"/>
        </w:rPr>
        <w:t xml:space="preserve">1）投标人在“苏</w:t>
      </w:r>
      <w:r>
        <w:rPr>
          <w:rFonts w:hint="eastAsia" w:ascii="宋体" w:hAnsi="宋体" w:eastAsia="宋体" w:cs="宋体"/>
          <w:b/>
          <w:szCs w:val="21"/>
        </w:rPr>
        <w:t xml:space="preserve">采云</w:t>
      </w:r>
      <w:r>
        <w:rPr>
          <w:rFonts w:hint="eastAsia" w:ascii="宋体" w:hAnsi="宋体" w:eastAsia="宋体" w:cs="宋体"/>
          <w:b/>
          <w:szCs w:val="21"/>
        </w:rPr>
        <w:t xml:space="preserve">”系统规定的时间内未成功解密电子投标文件的；</w:t>
      </w:r>
      <w:r/>
    </w:p>
    <w:p>
      <w:pPr>
        <w:ind w:firstLine="420"/>
        <w:spacing w:line="360" w:lineRule="auto"/>
        <w:shd w:val="clear" w:color="auto" w:fill="ffffff"/>
        <w:widowControl/>
        <w:rPr>
          <w:rFonts w:hint="eastAsia" w:ascii="宋体" w:hAnsi="宋体" w:eastAsia="宋体" w:cs="宋体"/>
          <w:b/>
          <w:szCs w:val="21"/>
        </w:rPr>
      </w:pPr>
      <w:r>
        <w:rPr>
          <w:rFonts w:hint="eastAsia" w:ascii="宋体" w:hAnsi="宋体" w:eastAsia="宋体" w:cs="宋体"/>
          <w:b/>
          <w:szCs w:val="21"/>
        </w:rPr>
        <w:t xml:space="preserve">（2）投标人未按照招标文件要求上传电子投标文件的；</w:t>
      </w:r>
      <w:r/>
    </w:p>
    <w:p>
      <w:pPr>
        <w:ind w:firstLine="420"/>
        <w:spacing w:line="360" w:lineRule="auto"/>
        <w:shd w:val="clear" w:color="auto" w:fill="ffffff"/>
        <w:widowControl/>
        <w:rPr>
          <w:rFonts w:hint="eastAsia" w:ascii="宋体" w:hAnsi="宋体" w:eastAsia="宋体" w:cs="宋体"/>
          <w:b/>
          <w:szCs w:val="21"/>
        </w:rPr>
      </w:pPr>
      <w:r>
        <w:rPr>
          <w:rFonts w:hint="eastAsia" w:ascii="宋体" w:hAnsi="宋体" w:eastAsia="宋体" w:cs="宋体"/>
          <w:b/>
          <w:szCs w:val="21"/>
        </w:rPr>
        <w:t xml:space="preserve">（3）同一投标人提交两个（含两个）以上不同的投标报价的；</w:t>
      </w:r>
      <w:r/>
    </w:p>
    <w:p>
      <w:pPr>
        <w:ind w:firstLine="420"/>
        <w:spacing w:line="360" w:lineRule="auto"/>
        <w:shd w:val="clear" w:color="auto" w:fill="ffffff"/>
        <w:widowControl/>
        <w:rPr>
          <w:rFonts w:hint="eastAsia" w:ascii="宋体" w:hAnsi="宋体" w:eastAsia="宋体" w:cs="宋体"/>
          <w:b/>
          <w:szCs w:val="21"/>
        </w:rPr>
      </w:pPr>
      <w:r>
        <w:rPr>
          <w:rFonts w:hint="eastAsia" w:ascii="宋体" w:hAnsi="宋体" w:eastAsia="宋体" w:cs="宋体"/>
          <w:b/>
          <w:szCs w:val="21"/>
        </w:rPr>
        <w:t xml:space="preserve">（4）电子投标文件未按招标文件要求签署、盖章或加盖电子公章的；</w:t>
      </w:r>
      <w:r/>
    </w:p>
    <w:p>
      <w:pPr>
        <w:ind w:firstLine="420"/>
        <w:spacing w:line="360" w:lineRule="auto"/>
        <w:shd w:val="clear" w:color="auto" w:fill="ffffff"/>
        <w:widowControl/>
        <w:rPr>
          <w:rFonts w:hint="eastAsia" w:ascii="宋体" w:hAnsi="宋体" w:eastAsia="宋体" w:cs="宋体"/>
          <w:b/>
          <w:szCs w:val="21"/>
        </w:rPr>
      </w:pPr>
      <w:r>
        <w:rPr>
          <w:rFonts w:hint="eastAsia" w:ascii="宋体" w:hAnsi="宋体" w:eastAsia="宋体" w:cs="宋体"/>
          <w:b/>
          <w:szCs w:val="21"/>
        </w:rPr>
        <w:t xml:space="preserve">（5）不具备招标文件中规定的资格要求的；</w:t>
      </w:r>
      <w:r/>
    </w:p>
    <w:p>
      <w:pPr>
        <w:ind w:firstLine="420"/>
        <w:spacing w:line="360" w:lineRule="auto"/>
        <w:shd w:val="clear" w:color="auto" w:fill="ffffff"/>
        <w:widowControl/>
        <w:rPr>
          <w:rFonts w:hint="eastAsia" w:ascii="宋体" w:hAnsi="宋体" w:eastAsia="宋体" w:cs="宋体"/>
          <w:b/>
          <w:szCs w:val="21"/>
        </w:rPr>
      </w:pPr>
      <w:r>
        <w:rPr>
          <w:rFonts w:hint="eastAsia" w:ascii="宋体" w:hAnsi="宋体" w:eastAsia="宋体" w:cs="宋体"/>
          <w:b/>
          <w:szCs w:val="21"/>
        </w:rPr>
        <w:t xml:space="preserve">（6）投标文件内容不全或不符合招标文件中规定的其他实质性要求的；</w:t>
      </w:r>
      <w:r/>
    </w:p>
    <w:p>
      <w:pPr>
        <w:ind w:firstLine="420"/>
        <w:spacing w:line="360" w:lineRule="auto"/>
        <w:shd w:val="clear" w:color="auto" w:fill="ffffff"/>
        <w:widowControl/>
        <w:rPr>
          <w:rFonts w:hint="eastAsia" w:ascii="宋体" w:hAnsi="宋体" w:eastAsia="宋体" w:cs="宋体"/>
          <w:b/>
          <w:szCs w:val="21"/>
        </w:rPr>
      </w:pPr>
      <w:r>
        <w:rPr>
          <w:rFonts w:hint="eastAsia" w:ascii="宋体" w:hAnsi="宋体" w:eastAsia="宋体" w:cs="宋体"/>
          <w:b/>
          <w:szCs w:val="21"/>
        </w:rPr>
        <w:t xml:space="preserve">（7）投标文件未详细阐述服务内容，而是直接拷贝采购文件技术要求的；</w:t>
      </w:r>
      <w:r/>
    </w:p>
    <w:p>
      <w:pPr>
        <w:ind w:firstLine="420"/>
        <w:spacing w:line="360" w:lineRule="auto"/>
        <w:shd w:val="clear" w:color="auto" w:fill="ffffff"/>
        <w:widowControl/>
        <w:rPr>
          <w:rFonts w:hint="eastAsia" w:ascii="宋体" w:hAnsi="宋体" w:eastAsia="宋体" w:cs="宋体"/>
          <w:b/>
          <w:szCs w:val="21"/>
        </w:rPr>
      </w:pPr>
      <w:r>
        <w:rPr>
          <w:rFonts w:hint="eastAsia" w:ascii="宋体" w:hAnsi="宋体" w:eastAsia="宋体" w:cs="宋体"/>
          <w:b/>
          <w:szCs w:val="21"/>
        </w:rPr>
        <w:t xml:space="preserve">（8）投标总报价超过项目预算金额或最高限价；</w:t>
      </w:r>
      <w:r/>
    </w:p>
    <w:p>
      <w:pPr>
        <w:ind w:firstLine="420"/>
        <w:spacing w:line="360" w:lineRule="auto"/>
        <w:shd w:val="clear" w:color="auto" w:fill="ffffff"/>
        <w:widowControl/>
        <w:rPr>
          <w:rFonts w:hint="eastAsia" w:ascii="宋体" w:hAnsi="宋体" w:eastAsia="宋体" w:cs="宋体"/>
          <w:b/>
          <w:szCs w:val="21"/>
        </w:rPr>
      </w:pPr>
      <w:r>
        <w:rPr>
          <w:rFonts w:hint="eastAsia" w:ascii="宋体" w:hAnsi="宋体" w:eastAsia="宋体" w:cs="宋体"/>
          <w:b/>
          <w:szCs w:val="21"/>
        </w:rPr>
        <w:t xml:space="preserve">（9）投标报价存在缺项、漏项；</w:t>
      </w:r>
      <w:r/>
    </w:p>
    <w:p>
      <w:pPr>
        <w:ind w:firstLine="420"/>
        <w:spacing w:line="360" w:lineRule="auto"/>
        <w:shd w:val="clear" w:color="auto" w:fill="ffffff"/>
        <w:widowControl/>
        <w:rPr>
          <w:rFonts w:hint="eastAsia" w:ascii="宋体" w:hAnsi="宋体" w:eastAsia="宋体" w:cs="宋体"/>
          <w:b/>
          <w:szCs w:val="21"/>
        </w:rPr>
      </w:pPr>
      <w:r>
        <w:rPr>
          <w:rFonts w:hint="eastAsia" w:ascii="宋体" w:hAnsi="宋体" w:eastAsia="宋体" w:cs="宋体"/>
          <w:b/>
          <w:szCs w:val="21"/>
        </w:rPr>
        <w:t xml:space="preserve">（10）评标委员会认为供应商的报价明显低于其他供应商的报价，有可能影响服务质量或者不能诚信履约的，供应商未在现场合理的时间内提供书面说明或相关证明材料，不能证明其报价合理的；</w:t>
      </w:r>
      <w:r/>
    </w:p>
    <w:p>
      <w:pPr>
        <w:ind w:firstLine="420"/>
        <w:spacing w:line="360" w:lineRule="auto"/>
        <w:shd w:val="clear" w:color="auto" w:fill="ffffff"/>
        <w:widowControl/>
        <w:rPr>
          <w:rFonts w:hint="eastAsia" w:ascii="宋体" w:hAnsi="宋体" w:eastAsia="宋体" w:cs="宋体"/>
          <w:b/>
          <w:szCs w:val="21"/>
        </w:rPr>
      </w:pPr>
      <w:r>
        <w:rPr>
          <w:rFonts w:hint="eastAsia" w:ascii="宋体" w:hAnsi="宋体" w:eastAsia="宋体" w:cs="宋体"/>
          <w:b/>
          <w:szCs w:val="21"/>
        </w:rPr>
        <w:t xml:space="preserve">（11）投标文件含有采购人不能接受的附加条件的；</w:t>
      </w:r>
      <w:r/>
    </w:p>
    <w:p>
      <w:pPr>
        <w:ind w:firstLine="420"/>
        <w:spacing w:line="360" w:lineRule="auto"/>
        <w:shd w:val="clear" w:color="auto" w:fill="ffffff"/>
        <w:widowControl/>
        <w:rPr>
          <w:rFonts w:hint="eastAsia" w:ascii="宋体" w:hAnsi="宋体" w:eastAsia="宋体" w:cs="宋体"/>
          <w:b/>
          <w:szCs w:val="21"/>
        </w:rPr>
      </w:pPr>
      <w:r>
        <w:rPr>
          <w:rFonts w:hint="eastAsia" w:ascii="宋体" w:hAnsi="宋体" w:eastAsia="宋体" w:cs="宋体"/>
          <w:b/>
          <w:szCs w:val="21"/>
        </w:rPr>
        <w:t xml:space="preserve">（12）不同投标人的投标文件由同一单位或者个人编制；</w:t>
      </w:r>
      <w:r/>
    </w:p>
    <w:p>
      <w:pPr>
        <w:ind w:firstLine="420"/>
        <w:spacing w:line="360" w:lineRule="auto"/>
        <w:shd w:val="clear" w:color="auto" w:fill="ffffff"/>
        <w:widowControl/>
        <w:rPr>
          <w:rFonts w:hint="eastAsia" w:ascii="宋体" w:hAnsi="宋体" w:eastAsia="宋体" w:cs="宋体"/>
          <w:b/>
          <w:szCs w:val="21"/>
        </w:rPr>
      </w:pPr>
      <w:r>
        <w:rPr>
          <w:rFonts w:hint="eastAsia" w:ascii="宋体" w:hAnsi="宋体" w:eastAsia="宋体" w:cs="宋体"/>
          <w:b/>
          <w:szCs w:val="21"/>
        </w:rPr>
        <w:t xml:space="preserve">（13）不同投标人委托同一单位或者个人办理投标事宜；</w:t>
      </w:r>
      <w:r/>
    </w:p>
    <w:p>
      <w:pPr>
        <w:ind w:firstLine="420"/>
        <w:spacing w:line="360" w:lineRule="auto"/>
        <w:shd w:val="clear" w:color="auto" w:fill="ffffff"/>
        <w:widowControl/>
        <w:rPr>
          <w:rFonts w:hint="eastAsia" w:ascii="宋体" w:hAnsi="宋体" w:eastAsia="宋体" w:cs="宋体"/>
          <w:b/>
          <w:szCs w:val="21"/>
        </w:rPr>
      </w:pPr>
      <w:r>
        <w:rPr>
          <w:rFonts w:hint="eastAsia" w:ascii="宋体" w:hAnsi="宋体" w:eastAsia="宋体" w:cs="宋体"/>
          <w:b/>
          <w:szCs w:val="21"/>
        </w:rPr>
        <w:t xml:space="preserve">（14）不同投标人的投标文件载明的项目管理成员或联系人员为同一人；</w:t>
      </w:r>
      <w:r/>
    </w:p>
    <w:p>
      <w:pPr>
        <w:ind w:firstLine="420"/>
        <w:spacing w:line="360" w:lineRule="auto"/>
        <w:shd w:val="clear" w:color="auto" w:fill="ffffff"/>
        <w:widowControl/>
        <w:rPr>
          <w:rFonts w:hint="eastAsia" w:ascii="宋体" w:hAnsi="宋体" w:eastAsia="宋体" w:cs="宋体"/>
          <w:b/>
          <w:szCs w:val="21"/>
        </w:rPr>
      </w:pPr>
      <w:r>
        <w:rPr>
          <w:rFonts w:hint="eastAsia" w:ascii="宋体" w:hAnsi="宋体" w:eastAsia="宋体" w:cs="宋体"/>
          <w:b/>
          <w:szCs w:val="21"/>
        </w:rPr>
        <w:t xml:space="preserve">（15）不同投标人的投标文件异常一致或者投标报价呈规律性差异；</w:t>
      </w:r>
      <w:r/>
    </w:p>
    <w:p>
      <w:pPr>
        <w:ind w:firstLine="420"/>
        <w:spacing w:line="360" w:lineRule="auto"/>
        <w:shd w:val="clear" w:color="auto" w:fill="ffffff"/>
        <w:widowControl/>
        <w:rPr>
          <w:rFonts w:hint="eastAsia" w:ascii="宋体" w:hAnsi="宋体" w:eastAsia="宋体" w:cs="宋体"/>
          <w:b/>
          <w:szCs w:val="21"/>
        </w:rPr>
      </w:pPr>
      <w:r>
        <w:rPr>
          <w:rFonts w:hint="eastAsia" w:ascii="宋体" w:hAnsi="宋体" w:eastAsia="宋体" w:cs="宋体"/>
          <w:b/>
          <w:szCs w:val="21"/>
        </w:rPr>
        <w:t xml:space="preserve">（16）不同投标人的IP地址、MAC地址、标书制作工具客户端标识</w:t>
      </w:r>
      <w:r>
        <w:rPr>
          <w:rFonts w:hint="eastAsia" w:ascii="宋体" w:hAnsi="宋体" w:eastAsia="宋体" w:cs="宋体"/>
          <w:b/>
          <w:szCs w:val="21"/>
        </w:rPr>
        <w:t xml:space="preserve">码一致</w:t>
      </w:r>
      <w:r>
        <w:rPr>
          <w:rFonts w:hint="eastAsia" w:ascii="宋体" w:hAnsi="宋体" w:eastAsia="宋体" w:cs="宋体"/>
          <w:b/>
          <w:szCs w:val="21"/>
        </w:rPr>
        <w:t xml:space="preserve">的；</w:t>
      </w:r>
      <w:r/>
    </w:p>
    <w:p>
      <w:pPr>
        <w:ind w:firstLine="420"/>
        <w:spacing w:line="360" w:lineRule="auto"/>
        <w:shd w:val="clear" w:color="auto" w:fill="ffffff"/>
        <w:widowControl/>
        <w:rPr>
          <w:rFonts w:hint="eastAsia" w:ascii="宋体" w:hAnsi="宋体" w:eastAsia="宋体" w:cs="宋体"/>
          <w:b/>
          <w:szCs w:val="21"/>
        </w:rPr>
      </w:pPr>
      <w:r>
        <w:rPr>
          <w:rFonts w:hint="eastAsia" w:ascii="宋体" w:hAnsi="宋体" w:eastAsia="宋体" w:cs="宋体"/>
          <w:b/>
          <w:szCs w:val="21"/>
        </w:rPr>
        <w:t xml:space="preserve">（17）为本采购项目提供整体设计、规范编制或者项目管理、监理、检测等服务的供应商参加该采购项目的其他采购活动的；</w:t>
      </w:r>
      <w:r/>
    </w:p>
    <w:p>
      <w:pPr>
        <w:ind w:firstLine="420"/>
        <w:spacing w:line="360" w:lineRule="auto"/>
        <w:shd w:val="clear" w:color="auto" w:fill="ffffff"/>
        <w:widowControl/>
        <w:rPr>
          <w:rFonts w:hint="eastAsia" w:ascii="宋体" w:hAnsi="宋体" w:eastAsia="宋体" w:cs="宋体"/>
          <w:b/>
          <w:szCs w:val="21"/>
        </w:rPr>
      </w:pPr>
      <w:r>
        <w:rPr>
          <w:rFonts w:hint="eastAsia" w:ascii="宋体" w:hAnsi="宋体" w:eastAsia="宋体" w:cs="宋体"/>
          <w:b/>
          <w:szCs w:val="21"/>
        </w:rPr>
        <w:t xml:space="preserve">（18）不同投标人的法定代表人或委托代理人有夫妻、直系血亲关系；</w:t>
      </w:r>
      <w:r/>
    </w:p>
    <w:p>
      <w:pPr>
        <w:ind w:firstLine="420"/>
        <w:spacing w:line="360" w:lineRule="auto"/>
        <w:shd w:val="clear" w:color="auto" w:fill="ffffff"/>
        <w:widowControl/>
        <w:rPr>
          <w:rFonts w:hint="eastAsia" w:ascii="宋体" w:hAnsi="宋体" w:eastAsia="宋体" w:cs="宋体"/>
          <w:b/>
          <w:szCs w:val="21"/>
        </w:rPr>
      </w:pPr>
      <w:r>
        <w:rPr>
          <w:rFonts w:hint="eastAsia" w:ascii="宋体" w:hAnsi="宋体" w:eastAsia="宋体" w:cs="宋体"/>
          <w:b/>
          <w:szCs w:val="21"/>
        </w:rPr>
        <w:t xml:space="preserve">（19）不同投标人的负责人为同一人或者存在控股、管理关系的；</w:t>
      </w:r>
      <w:r/>
    </w:p>
    <w:p>
      <w:pPr>
        <w:ind w:firstLine="420"/>
        <w:spacing w:line="360" w:lineRule="auto"/>
        <w:shd w:val="clear" w:color="auto" w:fill="ffffff"/>
        <w:widowControl/>
        <w:rPr>
          <w:rFonts w:hint="eastAsia" w:ascii="宋体" w:hAnsi="宋体" w:eastAsia="宋体" w:cs="宋体"/>
          <w:b/>
          <w:szCs w:val="21"/>
        </w:rPr>
      </w:pPr>
      <w:r>
        <w:rPr>
          <w:rFonts w:hint="eastAsia" w:ascii="宋体" w:hAnsi="宋体" w:eastAsia="宋体" w:cs="宋体"/>
          <w:b/>
          <w:szCs w:val="21"/>
        </w:rPr>
        <w:t xml:space="preserve">（20）被信用中国网站、中国政府采购网站列入失信被执行人名单、重大税收违法案件当事人名单、政府采购严重违法失信行为记录名单及《南京市政府采购供应商信用管理工作暂行办法》宁财</w:t>
      </w:r>
      <w:r>
        <w:rPr>
          <w:rFonts w:hint="eastAsia" w:ascii="宋体" w:hAnsi="宋体" w:eastAsia="宋体" w:cs="宋体"/>
          <w:b/>
          <w:szCs w:val="21"/>
        </w:rPr>
        <w:t xml:space="preserve">规</w:t>
      </w:r>
      <w:r>
        <w:rPr>
          <w:rFonts w:hint="eastAsia" w:ascii="宋体" w:hAnsi="宋体" w:eastAsia="宋体" w:cs="宋体"/>
          <w:b/>
          <w:szCs w:val="21"/>
        </w:rPr>
        <w:t xml:space="preserve">〔2018〕10 号第十一条、十二条所列严重失信行为情形的供应商；如本项目接收联合体投标，联合体成员存在不良信用记录的，视同联合体存在不良信用记录；</w:t>
      </w:r>
      <w:r/>
    </w:p>
    <w:p>
      <w:pPr>
        <w:ind w:firstLine="420"/>
        <w:spacing w:line="360" w:lineRule="auto"/>
        <w:shd w:val="clear" w:color="auto" w:fill="ffffff"/>
        <w:widowControl/>
        <w:rPr>
          <w:rFonts w:hint="eastAsia" w:ascii="宋体" w:hAnsi="宋体" w:eastAsia="宋体" w:cs="宋体"/>
          <w:b/>
          <w:szCs w:val="21"/>
        </w:rPr>
      </w:pPr>
      <w:r>
        <w:rPr>
          <w:rFonts w:hint="eastAsia" w:ascii="宋体" w:hAnsi="宋体" w:eastAsia="宋体" w:cs="宋体"/>
          <w:b/>
          <w:szCs w:val="21"/>
        </w:rPr>
        <w:t xml:space="preserve">（21）未提供《南京市政府采购供应商信用记录表暨信用承诺书》；</w:t>
      </w:r>
      <w:r/>
    </w:p>
    <w:p>
      <w:pPr>
        <w:ind w:firstLine="420"/>
        <w:spacing w:line="360" w:lineRule="auto"/>
        <w:shd w:val="clear" w:color="auto" w:fill="ffffff"/>
        <w:widowControl/>
        <w:rPr>
          <w:rFonts w:hint="eastAsia" w:ascii="宋体" w:hAnsi="宋体" w:eastAsia="宋体" w:cs="宋体"/>
          <w:b/>
          <w:szCs w:val="21"/>
        </w:rPr>
      </w:pPr>
      <w:r>
        <w:rPr>
          <w:rFonts w:hint="eastAsia" w:ascii="宋体" w:hAnsi="宋体" w:eastAsia="宋体" w:cs="宋体"/>
          <w:b/>
          <w:szCs w:val="21"/>
        </w:rPr>
        <w:t xml:space="preserve">（22）法律、法规和招标文件规定的其他无效情形。</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22.2.2.1 实质性要求是指本招标文件中用带星号（“</w:t>
      </w:r>
      <w:r>
        <w:rPr>
          <w:rFonts w:hint="eastAsia" w:ascii="宋体" w:hAnsi="宋体" w:eastAsia="宋体" w:cs="宋体"/>
          <w:b/>
          <w:bCs/>
        </w:rPr>
        <w:t xml:space="preserve">*</w:t>
      </w:r>
      <w:r>
        <w:rPr>
          <w:rFonts w:hint="eastAsia" w:ascii="宋体" w:hAnsi="宋体" w:eastAsia="宋体" w:cs="宋体"/>
          <w:b/>
          <w:bCs/>
          <w:szCs w:val="21"/>
        </w:rPr>
        <w:t xml:space="preserve">”）、“必须”或“应（应当）”等其他文字说明的商务和技术要求。</w:t>
      </w:r>
      <w:r/>
    </w:p>
    <w:p>
      <w:pPr>
        <w:ind w:firstLine="420"/>
        <w:spacing w:line="360" w:lineRule="auto"/>
        <w:shd w:val="clear" w:color="auto" w:fill="ffffff"/>
        <w:widowControl/>
        <w:rPr>
          <w:rFonts w:hint="eastAsia" w:ascii="宋体" w:hAnsi="宋体" w:eastAsia="宋体" w:cs="宋体"/>
          <w:b/>
          <w:bCs/>
          <w:szCs w:val="21"/>
        </w:rPr>
      </w:pPr>
      <w:r>
        <w:rPr>
          <w:rFonts w:ascii="宋体" w:hAnsi="宋体" w:eastAsia="宋体" w:cs="宋体"/>
          <w:b/>
          <w:bCs/>
          <w:szCs w:val="21"/>
        </w:rPr>
        <w:t xml:space="preserve">22.2.2.</w:t>
      </w:r>
      <w:r>
        <w:rPr>
          <w:rFonts w:hint="eastAsia" w:ascii="宋体" w:hAnsi="宋体" w:eastAsia="宋体" w:cs="宋体"/>
          <w:b/>
          <w:bCs/>
          <w:szCs w:val="21"/>
        </w:rPr>
        <w:t xml:space="preserve">2未通过资格审查或符合性审查的投标人，代理机构将通过“苏</w:t>
      </w:r>
      <w:r>
        <w:rPr>
          <w:rFonts w:hint="eastAsia" w:ascii="宋体" w:hAnsi="宋体" w:eastAsia="宋体" w:cs="宋体"/>
          <w:b/>
          <w:bCs/>
          <w:szCs w:val="21"/>
        </w:rPr>
        <w:t xml:space="preserve">采云</w:t>
      </w:r>
      <w:r>
        <w:rPr>
          <w:rFonts w:hint="eastAsia" w:ascii="宋体" w:hAnsi="宋体" w:eastAsia="宋体" w:cs="宋体"/>
          <w:b/>
          <w:bCs/>
          <w:szCs w:val="21"/>
        </w:rPr>
        <w:t xml:space="preserve">”系统告知其具体原因，评标结束后不再接受有关询问。</w:t>
      </w:r>
      <w:r/>
    </w:p>
    <w:p>
      <w:pPr>
        <w:ind w:firstLine="420"/>
        <w:jc w:val="left"/>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22.2.2.3有下列情形之一的予以废标：</w:t>
      </w:r>
      <w:r/>
    </w:p>
    <w:p>
      <w:pPr>
        <w:ind w:firstLine="420"/>
        <w:jc w:val="left"/>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（1）符合专业条件的投标人或者对招标文件作实质性响应的投标人不足三家的；</w:t>
      </w:r>
      <w:r/>
    </w:p>
    <w:p>
      <w:pPr>
        <w:ind w:firstLine="420"/>
        <w:jc w:val="left"/>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（2）出现影响采购公正的违法、违规行为的；</w:t>
      </w:r>
      <w:r/>
    </w:p>
    <w:p>
      <w:pPr>
        <w:ind w:firstLine="420"/>
        <w:jc w:val="left"/>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（3）投标人的报价均超过了采购预算，采购人不能支付的；</w:t>
      </w:r>
      <w:r/>
    </w:p>
    <w:p>
      <w:pPr>
        <w:ind w:firstLine="420"/>
        <w:jc w:val="left"/>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（4）因苏</w:t>
      </w:r>
      <w:r>
        <w:rPr>
          <w:rFonts w:hint="eastAsia" w:ascii="宋体" w:hAnsi="宋体" w:eastAsia="宋体" w:cs="宋体"/>
          <w:b/>
          <w:bCs/>
          <w:szCs w:val="21"/>
        </w:rPr>
        <w:t xml:space="preserve">采云</w:t>
      </w:r>
      <w:r>
        <w:rPr>
          <w:rFonts w:hint="eastAsia" w:ascii="宋体" w:hAnsi="宋体" w:eastAsia="宋体" w:cs="宋体"/>
          <w:b/>
          <w:bCs/>
          <w:szCs w:val="21"/>
        </w:rPr>
        <w:t xml:space="preserve">系统故障造成开标不成功的；</w:t>
      </w:r>
      <w:r/>
    </w:p>
    <w:p>
      <w:pPr>
        <w:ind w:firstLine="420"/>
        <w:jc w:val="left"/>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（5）因重大变故，采购任务取消的。</w:t>
      </w:r>
      <w:r/>
    </w:p>
    <w:p>
      <w:pPr>
        <w:ind w:firstLine="420"/>
        <w:jc w:val="left"/>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（6）投标人以明显低于其他通过符合性审查投标人的报价，有可能影响产品质量或者不能诚信履约的，且不能证明其报价合理性的。</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22.2.3</w:t>
      </w:r>
      <w:r>
        <w:rPr>
          <w:rFonts w:hint="eastAsia" w:ascii="宋体" w:hAnsi="宋体" w:eastAsia="宋体" w:cs="宋体"/>
          <w:b/>
          <w:bCs/>
          <w:szCs w:val="21"/>
        </w:rPr>
        <w:t xml:space="preserve">澄清有关问题</w:t>
      </w:r>
      <w:r>
        <w:rPr>
          <w:rFonts w:hint="eastAsia" w:ascii="宋体" w:hAnsi="宋体" w:eastAsia="宋体" w:cs="宋体"/>
          <w:szCs w:val="21"/>
        </w:rPr>
        <w:t xml:space="preserve">。</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22.2.3.1 评标期间，评委会对投标文件中含义不明确、同类问题表述不一致或者有明显文字和计算错误的内容，有权要求投标人</w:t>
      </w:r>
      <w:r>
        <w:rPr>
          <w:rFonts w:hint="eastAsia" w:ascii="宋体" w:hAnsi="宋体" w:eastAsia="宋体" w:cs="宋体"/>
          <w:szCs w:val="21"/>
        </w:rPr>
        <w:t xml:space="preserve">作出</w:t>
      </w:r>
      <w:r>
        <w:rPr>
          <w:rFonts w:hint="eastAsia" w:ascii="宋体" w:hAnsi="宋体" w:eastAsia="宋体" w:cs="宋体"/>
          <w:szCs w:val="21"/>
        </w:rPr>
        <w:t xml:space="preserve">必要的澄清、说明或者补正。</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投标人的澄清、说明或者补正不得超出投标文件的范围或者改变投标文件的实质性内容。</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评委会并非对每个投标人都做澄清要求。</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22.2.3.2 需要供应商进行澄清、说明和补正的，评委会将通过苏</w:t>
      </w:r>
      <w:r>
        <w:rPr>
          <w:rFonts w:hint="eastAsia" w:ascii="宋体" w:hAnsi="宋体" w:eastAsia="宋体" w:cs="宋体"/>
          <w:szCs w:val="21"/>
        </w:rPr>
        <w:t xml:space="preserve">采云</w:t>
      </w:r>
      <w:r>
        <w:rPr>
          <w:rFonts w:hint="eastAsia" w:ascii="宋体" w:hAnsi="宋体" w:eastAsia="宋体" w:cs="宋体"/>
          <w:szCs w:val="21"/>
        </w:rPr>
        <w:t xml:space="preserve">系统向投标人发出《澄清要求函》，接到《澄清要求函》的投标人应当按照要求在苏</w:t>
      </w:r>
      <w:r>
        <w:rPr>
          <w:rFonts w:hint="eastAsia" w:ascii="宋体" w:hAnsi="宋体" w:eastAsia="宋体" w:cs="宋体"/>
          <w:szCs w:val="21"/>
        </w:rPr>
        <w:t xml:space="preserve">采云</w:t>
      </w:r>
      <w:r>
        <w:rPr>
          <w:rFonts w:hint="eastAsia" w:ascii="宋体" w:hAnsi="宋体" w:eastAsia="宋体" w:cs="宋体"/>
          <w:szCs w:val="21"/>
        </w:rPr>
        <w:t xml:space="preserve">系统中提交《澄清响应函》并加盖电子公章。澄清、说明和补正的内容作为投标文件的补充部分，具体操作方式见《操作手册》。</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22.2.3.3 接到评委会澄清、说明和补正要求的，投标人如未按规定</w:t>
      </w:r>
      <w:r>
        <w:rPr>
          <w:rFonts w:hint="eastAsia" w:ascii="宋体" w:hAnsi="宋体" w:eastAsia="宋体" w:cs="宋体"/>
          <w:szCs w:val="21"/>
        </w:rPr>
        <w:t xml:space="preserve">作出</w:t>
      </w:r>
      <w:r>
        <w:rPr>
          <w:rFonts w:hint="eastAsia" w:ascii="宋体" w:hAnsi="宋体" w:eastAsia="宋体" w:cs="宋体"/>
          <w:szCs w:val="21"/>
        </w:rPr>
        <w:t xml:space="preserve">澄清、说明和补正，其风险由投标人自行承担。</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22.2.3.4投标文件报价出现前后不一致的，除招标文件另有规定外，按照下列规定修正：</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（1）投标文件中开标一览表（报价表）内容与投标文件中相应内容不一致的，以开标一览表（报价表）为准；</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（2）大写金额和小写金额不一致的，以大写金额为准；</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（4）总价金额与按单价汇总金额不一致的，以单价金额计算结果为准。</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评委会将按上述修正错误的方法调整投标文件中的投标报价，同时出现两种以上不一致的，按照前款规定的顺序修正，并由评标委员会通过“苏</w:t>
      </w:r>
      <w:r>
        <w:rPr>
          <w:rFonts w:hint="eastAsia" w:ascii="宋体" w:hAnsi="宋体" w:eastAsia="宋体" w:cs="宋体"/>
          <w:szCs w:val="21"/>
        </w:rPr>
        <w:t xml:space="preserve">采云</w:t>
      </w:r>
      <w:r>
        <w:rPr>
          <w:rFonts w:hint="eastAsia" w:ascii="宋体" w:hAnsi="宋体" w:eastAsia="宋体" w:cs="宋体"/>
          <w:szCs w:val="21"/>
        </w:rPr>
        <w:t xml:space="preserve">”系统告知投标人，调整后的价格对投标人具有约束力。如果投标人不接受修正后的价格，则其投标将被拒绝。</w:t>
      </w:r>
      <w:r/>
    </w:p>
    <w:p>
      <w:pPr>
        <w:ind w:firstLine="420"/>
        <w:spacing w:line="360" w:lineRule="auto"/>
        <w:shd w:val="clear" w:color="auto" w:fill="ffffff"/>
        <w:widowControl/>
        <w:rPr>
          <w:rFonts w:hint="eastAsia" w:ascii="宋体" w:hAnsi="宋体" w:eastAsia="宋体" w:cs="宋体"/>
          <w:b/>
          <w:szCs w:val="21"/>
        </w:rPr>
      </w:pPr>
      <w:r>
        <w:rPr>
          <w:rFonts w:ascii="宋体" w:hAnsi="宋体" w:eastAsia="宋体" w:cs="宋体"/>
          <w:szCs w:val="21"/>
        </w:rPr>
        <w:t xml:space="preserve">2.2.3.</w:t>
      </w:r>
      <w:r>
        <w:rPr>
          <w:rFonts w:hint="eastAsia" w:ascii="宋体" w:hAnsi="宋体" w:eastAsia="宋体" w:cs="宋体"/>
          <w:szCs w:val="21"/>
        </w:rPr>
        <w:t xml:space="preserve">5投标人在开、评标全过程中应保持通讯畅通，及时登录苏</w:t>
      </w:r>
      <w:r>
        <w:rPr>
          <w:rFonts w:hint="eastAsia" w:ascii="宋体" w:hAnsi="宋体" w:eastAsia="宋体" w:cs="宋体"/>
          <w:szCs w:val="21"/>
        </w:rPr>
        <w:t xml:space="preserve">采云</w:t>
      </w:r>
      <w:r>
        <w:rPr>
          <w:rFonts w:hint="eastAsia" w:ascii="宋体" w:hAnsi="宋体" w:eastAsia="宋体" w:cs="宋体"/>
          <w:szCs w:val="21"/>
        </w:rPr>
        <w:t xml:space="preserve">系统查阅、答复相关信息，并安排专人与代理机构及评委会联系。</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22.2.3.6</w:t>
      </w:r>
      <w:r>
        <w:rPr>
          <w:rFonts w:hint="eastAsia" w:ascii="宋体" w:hAnsi="宋体" w:eastAsia="宋体" w:cs="宋体"/>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ascii="宋体" w:hAnsi="宋体" w:eastAsia="宋体" w:cs="宋体"/>
          <w:b/>
        </w:rPr>
        <w:t xml:space="preserve">投标人不能证明其报价合理性的，评标委员会将其作为无效投标处理。</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22.2.4</w:t>
      </w:r>
      <w:r>
        <w:rPr>
          <w:rFonts w:hint="eastAsia" w:ascii="宋体" w:hAnsi="宋体" w:eastAsia="宋体" w:cs="宋体"/>
          <w:bCs/>
          <w:szCs w:val="21"/>
        </w:rPr>
        <w:t xml:space="preserve">比较与评价。</w:t>
      </w:r>
      <w:r>
        <w:rPr>
          <w:rFonts w:hint="eastAsia" w:ascii="宋体" w:hAnsi="宋体" w:eastAsia="宋体" w:cs="宋体"/>
          <w:szCs w:val="21"/>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22.3 评标方法和标准</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22.3.1评标方法分为最低评标价法和综合评分法。本次招标的评标方法和标准，详见本招标文件第三章。</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22.3.2最低评标价法，是指投标文件满足招标文件全部实质性要求，且投标报价最低的投标人为中标候选人的评标方法。</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采用最低评标价法评标时，除了算术修正和落实政府采购政策需进行的价格扣除外，不对投标人的投标价格进行任何调整。</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22.3.3综合评分法，是指投标文件满足招标文件全部实质性要求，</w:t>
      </w:r>
      <w:r>
        <w:rPr>
          <w:rFonts w:hint="eastAsia" w:ascii="宋体" w:hAnsi="宋体" w:eastAsia="宋体" w:cs="宋体"/>
          <w:szCs w:val="21"/>
        </w:rPr>
        <w:t xml:space="preserve">且按照</w:t>
      </w:r>
      <w:r>
        <w:rPr>
          <w:rFonts w:hint="eastAsia" w:ascii="宋体" w:hAnsi="宋体" w:eastAsia="宋体" w:cs="宋体"/>
          <w:szCs w:val="21"/>
        </w:rPr>
        <w:t xml:space="preserve">评审因素的量化指标评审得分最高的投标人为中标候选人的评标方法。</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评审因素，包括价格、技术、商务等。</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评标时，评标委员会各成员应当独立对每个投标人的投标文件进行评价，并汇总每个投标人的得分。</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评标总得分＝F1×A1＋F2×A2＋……＋</w:t>
      </w:r>
      <w:r>
        <w:rPr>
          <w:rFonts w:hint="eastAsia" w:ascii="宋体" w:hAnsi="宋体" w:eastAsia="宋体" w:cs="宋体"/>
          <w:szCs w:val="21"/>
        </w:rPr>
        <w:t xml:space="preserve">Fn</w:t>
      </w:r>
      <w:r>
        <w:rPr>
          <w:rFonts w:hint="eastAsia" w:ascii="宋体" w:hAnsi="宋体" w:eastAsia="宋体" w:cs="宋体"/>
          <w:szCs w:val="21"/>
        </w:rPr>
        <w:t xml:space="preserve">×An</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F1、F2……</w:t>
      </w:r>
      <w:r>
        <w:rPr>
          <w:rFonts w:hint="eastAsia" w:ascii="宋体" w:hAnsi="宋体" w:eastAsia="宋体" w:cs="宋体"/>
          <w:szCs w:val="21"/>
        </w:rPr>
        <w:t xml:space="preserve">Fn</w:t>
      </w:r>
      <w:r>
        <w:rPr>
          <w:rFonts w:hint="eastAsia" w:ascii="宋体" w:hAnsi="宋体" w:eastAsia="宋体" w:cs="宋体"/>
          <w:szCs w:val="21"/>
        </w:rPr>
        <w:t xml:space="preserve">分别为各项评审因素的得分；</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A1、A2、……An 分别为各项评审因素所占的权重(A1＋A2＋……＋An＝1)。</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因落实政府采购政策进行价格调整的，以调整后的价格计算评标基准价和投标报价。</w:t>
      </w:r>
      <w:r/>
    </w:p>
    <w:p>
      <w:pPr>
        <w:ind w:firstLine="420"/>
        <w:spacing w:line="360" w:lineRule="auto"/>
        <w:shd w:val="clear" w:color="auto" w:fill="ffffff"/>
        <w:widowControl/>
        <w:rPr>
          <w:rFonts w:hint="eastAsia" w:ascii="宋体" w:hAnsi="宋体" w:eastAsia="宋体" w:cs="宋体"/>
          <w:b/>
          <w:szCs w:val="21"/>
        </w:rPr>
      </w:pPr>
      <w:r>
        <w:rPr>
          <w:rFonts w:hint="eastAsia" w:ascii="宋体" w:hAnsi="宋体" w:eastAsia="宋体" w:cs="宋体"/>
          <w:b/>
          <w:bCs/>
          <w:szCs w:val="21"/>
        </w:rPr>
        <w:t xml:space="preserve">23、</w:t>
      </w:r>
      <w:r>
        <w:rPr>
          <w:rFonts w:hint="eastAsia" w:ascii="宋体" w:hAnsi="宋体" w:eastAsia="宋体" w:cs="宋体"/>
          <w:b/>
          <w:szCs w:val="21"/>
        </w:rPr>
        <w:t xml:space="preserve">确定中标人</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23.2采用综合评分法的，评标结果按评审后得分由高到低顺序排列。得分相同的，按投标报价由低到高顺序排列。得分且投标报价相同的并列。投标文件满足招标文件全部实质性要求，</w:t>
      </w:r>
      <w:r>
        <w:rPr>
          <w:rFonts w:hint="eastAsia" w:ascii="宋体" w:hAnsi="宋体" w:eastAsia="宋体" w:cs="宋体"/>
          <w:szCs w:val="21"/>
        </w:rPr>
        <w:t xml:space="preserve">且按照</w:t>
      </w:r>
      <w:r>
        <w:rPr>
          <w:rFonts w:hint="eastAsia" w:ascii="宋体" w:hAnsi="宋体" w:eastAsia="宋体" w:cs="宋体"/>
          <w:szCs w:val="21"/>
        </w:rPr>
        <w:t xml:space="preserve">评审因素的量化指标评审得分最高的投标人为排名第一的中标候选人。</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23.3 中标人确定后，在省级以上财政部门指定的媒体上公告中标结果，中标公告期为1个工作日，公告的同时向中标人发出中标通知书。中标人可在中标结果公告届满之日起三十日内,登录苏</w:t>
      </w:r>
      <w:r>
        <w:rPr>
          <w:rFonts w:hint="eastAsia" w:ascii="宋体" w:hAnsi="宋体" w:eastAsia="宋体" w:cs="宋体"/>
          <w:szCs w:val="21"/>
        </w:rPr>
        <w:t xml:space="preserve">采云</w:t>
      </w:r>
      <w:r>
        <w:rPr>
          <w:rFonts w:hint="eastAsia" w:ascii="宋体" w:hAnsi="宋体" w:eastAsia="宋体" w:cs="宋体"/>
          <w:szCs w:val="21"/>
        </w:rPr>
        <w:t xml:space="preserve">系统下载。</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因系统存储空间有限，中标结果公告届满之日起三十日后，苏</w:t>
      </w:r>
      <w:r>
        <w:rPr>
          <w:rFonts w:hint="eastAsia" w:ascii="宋体" w:hAnsi="宋体" w:eastAsia="宋体" w:cs="宋体"/>
          <w:szCs w:val="21"/>
        </w:rPr>
        <w:t xml:space="preserve">采云</w:t>
      </w:r>
      <w:r>
        <w:rPr>
          <w:rFonts w:hint="eastAsia" w:ascii="宋体" w:hAnsi="宋体" w:eastAsia="宋体" w:cs="宋体"/>
          <w:szCs w:val="21"/>
        </w:rPr>
        <w:t xml:space="preserve">系统不再保证提供下载《中标通知书》服务，因未及时下载而造成的不利后果由中标人自行承担。</w:t>
      </w:r>
      <w:r/>
    </w:p>
    <w:p>
      <w:pPr>
        <w:ind w:firstLine="420"/>
        <w:spacing w:line="360" w:lineRule="auto"/>
        <w:shd w:val="clear" w:color="auto" w:fill="ffffff"/>
        <w:widowControl/>
        <w:rPr>
          <w:rFonts w:hint="eastAsia" w:ascii="宋体" w:hAnsi="宋体" w:eastAsia="宋体" w:cs="宋体"/>
          <w:b/>
          <w:szCs w:val="21"/>
        </w:rPr>
      </w:pPr>
      <w:r>
        <w:rPr>
          <w:rFonts w:hint="eastAsia" w:ascii="宋体" w:hAnsi="宋体" w:eastAsia="宋体" w:cs="宋体"/>
          <w:b/>
          <w:bCs/>
          <w:szCs w:val="21"/>
        </w:rPr>
        <w:t xml:space="preserve">23.4 中标通知书对采购人和中标人具有同等法律效力。中标通知书发出后，采购人不得</w:t>
      </w:r>
      <w:r>
        <w:rPr>
          <w:rFonts w:hint="eastAsia" w:ascii="宋体" w:hAnsi="宋体" w:eastAsia="宋体" w:cs="宋体"/>
          <w:b/>
          <w:szCs w:val="21"/>
        </w:rPr>
        <w:t xml:space="preserve">违法改变中标结果，中标人无正当理由不得放弃中标。</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23.5 所有投标文件不论中标与否，均不退回。</w:t>
      </w:r>
      <w:r/>
    </w:p>
    <w:p>
      <w:pPr>
        <w:ind w:firstLine="412"/>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24、编写评标报告</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24.1评标委员会根据全体评标成员签字的原始评标记录和评标结果编写评标报告。</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25、评标过程的保密性</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25.1 采购人和采购代理机构将采取必要措施，保证评标在严格保密的情况下进行。</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25.2 任何单位和个人不得非法干预、影响评标办法的确定，以及评标过程和结果。</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25.3 凡是与审查、澄清、评价和比较投标的有关资料等，均不向投标人及与评标无关的其他人员透露。</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六、签订合同</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26、签订合同</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szCs w:val="21"/>
        </w:rPr>
        <w:t xml:space="preserve">26.2</w:t>
      </w:r>
      <w:r>
        <w:rPr>
          <w:rFonts w:hint="eastAsia" w:ascii="宋体" w:hAnsi="宋体" w:eastAsia="宋体" w:cs="宋体"/>
          <w:szCs w:val="21"/>
        </w:rPr>
        <w:t xml:space="preserve">除继续履行将损害国家利益和社会公众利益的，政府采购合同的双方当事人不得擅自变更、中止或者终止合同。</w:t>
      </w:r>
      <w:r>
        <w:rPr>
          <w:rFonts w:hint="eastAsia" w:ascii="宋体" w:hAnsi="宋体" w:eastAsia="宋体" w:cs="宋体"/>
          <w:b/>
          <w:bCs/>
          <w:szCs w:val="21"/>
        </w:rPr>
        <w:t xml:space="preserve">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26.3采购人不得向中标人提出任何不合理的要求作为签订合同的条件。</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26.6 采购人与中标人应当根据合同的约定依法履行合同义务。</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七、质疑和投诉</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27、质疑</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27.1供应商对招标活动事项有疑问的，可以向采购代理机构提出询问，采购代理机构将依法</w:t>
      </w:r>
      <w:r>
        <w:rPr>
          <w:rFonts w:hint="eastAsia" w:ascii="宋体" w:hAnsi="宋体" w:eastAsia="宋体" w:cs="宋体"/>
          <w:szCs w:val="21"/>
        </w:rPr>
        <w:t xml:space="preserve">作出</w:t>
      </w:r>
      <w:r>
        <w:rPr>
          <w:rFonts w:hint="eastAsia" w:ascii="宋体" w:hAnsi="宋体" w:eastAsia="宋体" w:cs="宋体"/>
          <w:szCs w:val="21"/>
        </w:rPr>
        <w:t xml:space="preserve">答复，但答复的内容不涉及商业秘密</w:t>
      </w:r>
      <w:r>
        <w:rPr>
          <w:rFonts w:hint="eastAsia" w:ascii="宋体" w:hAnsi="宋体" w:eastAsia="宋体" w:cs="宋体"/>
          <w:b/>
          <w:bCs/>
          <w:szCs w:val="21"/>
        </w:rPr>
        <w:t xml:space="preserve">。</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27.3供应商认为采购文件、采购过程和中标结果使自己的合法权益受到损害的，可以在知道或者应知其权益受到损害之日起七个工作日内，将质疑文件原件送达采购人或采购代理机构。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rPr>
        <w:t xml:space="preserve">供应商必须在法定质疑期内一次性提出针对同一采购程序环节的质疑。</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27.4 供应商提出质疑应当提交质疑函和必要的证明材料。质疑</w:t>
      </w:r>
      <w:r>
        <w:rPr>
          <w:rFonts w:hint="eastAsia" w:ascii="宋体" w:hAnsi="宋体" w:eastAsia="宋体" w:cs="宋体"/>
          <w:szCs w:val="21"/>
        </w:rPr>
        <w:t xml:space="preserve">函应当</w:t>
      </w:r>
      <w:r>
        <w:rPr>
          <w:rFonts w:hint="eastAsia" w:ascii="宋体" w:hAnsi="宋体" w:eastAsia="宋体" w:cs="宋体"/>
          <w:szCs w:val="21"/>
        </w:rPr>
        <w:t xml:space="preserve">包括下列内容：</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（一）供应商的姓名或者名称、地址、邮编、联系人及联系电话；</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（二）质疑项目的名称、编号；</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（三）具体、明确的质疑事项和与质疑事项相关的请求（具体条款）；</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（四）事实依据（具体条款）；</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（五）必要的法律依据（具体条款）；</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（六）提出质疑的日期。</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质疑</w:t>
      </w:r>
      <w:r>
        <w:rPr>
          <w:rFonts w:hint="eastAsia" w:ascii="宋体" w:hAnsi="宋体" w:eastAsia="宋体" w:cs="宋体"/>
          <w:szCs w:val="21"/>
        </w:rPr>
        <w:t xml:space="preserve">函应当</w:t>
      </w:r>
      <w:r>
        <w:rPr>
          <w:rFonts w:hint="eastAsia" w:ascii="宋体" w:hAnsi="宋体" w:eastAsia="宋体" w:cs="宋体"/>
          <w:szCs w:val="21"/>
        </w:rPr>
        <w:t xml:space="preserve">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27.5质疑</w:t>
      </w:r>
      <w:r>
        <w:rPr>
          <w:rFonts w:hint="eastAsia" w:ascii="宋体" w:hAnsi="宋体" w:eastAsia="宋体" w:cs="宋体"/>
          <w:szCs w:val="21"/>
        </w:rPr>
        <w:t xml:space="preserve">函应当</w:t>
      </w:r>
      <w:r>
        <w:rPr>
          <w:rFonts w:hint="eastAsia" w:ascii="宋体" w:hAnsi="宋体" w:eastAsia="宋体" w:cs="宋体"/>
          <w:szCs w:val="21"/>
        </w:rPr>
        <w:t xml:space="preserve">现场提交至采购代理机构联系人处，提交时应出示有效身份证明。未按上述要求提交质疑函的，质疑不予受理。</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27.7采购代理机构在收到投标人的书面质疑后将及时组织调查核实，在</w:t>
      </w:r>
      <w:r>
        <w:rPr>
          <w:rFonts w:hint="eastAsia" w:ascii="宋体" w:hAnsi="宋体" w:eastAsia="宋体" w:cs="宋体"/>
          <w:b/>
          <w:bCs/>
          <w:szCs w:val="21"/>
        </w:rPr>
        <w:t xml:space="preserve">七个工作日内</w:t>
      </w:r>
      <w:r>
        <w:rPr>
          <w:rFonts w:hint="eastAsia" w:ascii="宋体" w:hAnsi="宋体" w:eastAsia="宋体" w:cs="宋体"/>
          <w:szCs w:val="21"/>
        </w:rPr>
        <w:t xml:space="preserve">作出</w:t>
      </w:r>
      <w:r>
        <w:rPr>
          <w:rFonts w:hint="eastAsia" w:ascii="宋体" w:hAnsi="宋体" w:eastAsia="宋体" w:cs="宋体"/>
          <w:szCs w:val="21"/>
        </w:rPr>
        <w:t xml:space="preserve">答复，并以书面或在网站公告形式通知质疑投标人和其他有关投标人，答复的内容不涉及商业秘密。</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任何单位和个人对代理机构在招标采购活动中的违法行为，有权控告和检举，联系电话：025-86636139（采购代理机构质量管理部门）、025-86636853（采购代理机构纪检监察部门）。</w:t>
      </w:r>
      <w:r/>
    </w:p>
    <w:p>
      <w:pPr>
        <w:ind w:firstLine="420"/>
        <w:spacing w:line="420" w:lineRule="exact"/>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28、投诉</w:t>
      </w:r>
      <w:r/>
    </w:p>
    <w:p>
      <w:pPr>
        <w:ind w:firstLine="420"/>
        <w:spacing w:line="420" w:lineRule="exact"/>
        <w:rPr>
          <w:rFonts w:hint="eastAsia" w:ascii="宋体" w:hAnsi="宋体" w:eastAsia="宋体" w:cs="宋体"/>
        </w:rPr>
      </w:pPr>
      <w:r>
        <w:rPr>
          <w:rFonts w:hint="eastAsia" w:ascii="宋体" w:hAnsi="宋体" w:eastAsia="宋体" w:cs="宋体"/>
        </w:rPr>
        <w:t xml:space="preserve">28.1质疑供应商对采购代理机构的答复不满意或者采购代理机构未在规定的时间内</w:t>
      </w:r>
      <w:r>
        <w:rPr>
          <w:rFonts w:hint="eastAsia" w:ascii="宋体" w:hAnsi="宋体" w:eastAsia="宋体" w:cs="宋体"/>
        </w:rPr>
        <w:t xml:space="preserve">作出</w:t>
      </w:r>
      <w:r>
        <w:rPr>
          <w:rFonts w:hint="eastAsia" w:ascii="宋体" w:hAnsi="宋体" w:eastAsia="宋体" w:cs="宋体"/>
        </w:rPr>
        <w:t xml:space="preserve">答复的，可以在答复期满后十五个工作日内向同级政府采购监督管理部门投诉。</w:t>
      </w:r>
      <w:r/>
    </w:p>
    <w:p>
      <w:pPr>
        <w:ind w:firstLine="420"/>
        <w:spacing w:line="420" w:lineRule="exact"/>
        <w:rPr>
          <w:rFonts w:hint="eastAsia" w:ascii="宋体" w:hAnsi="宋体" w:eastAsia="宋体" w:cs="宋体"/>
        </w:rPr>
      </w:pPr>
      <w:r>
        <w:rPr>
          <w:rFonts w:hint="eastAsia" w:ascii="宋体" w:hAnsi="宋体" w:eastAsia="宋体" w:cs="宋体"/>
          <w:szCs w:val="21"/>
        </w:rPr>
        <w:t xml:space="preserve">28.2供应</w:t>
      </w:r>
      <w:r>
        <w:rPr>
          <w:rFonts w:hint="eastAsia" w:ascii="宋体" w:hAnsi="宋体" w:eastAsia="宋体" w:cs="宋体"/>
          <w:szCs w:val="21"/>
        </w:rPr>
        <w:t xml:space="preserve">商投诉</w:t>
      </w:r>
      <w:r>
        <w:rPr>
          <w:rFonts w:hint="eastAsia" w:ascii="宋体" w:hAnsi="宋体" w:eastAsia="宋体" w:cs="宋体"/>
          <w:szCs w:val="21"/>
        </w:rPr>
        <w:t xml:space="preserve">应当有明确的请求和必要的证明材料。供应</w:t>
      </w:r>
      <w:r>
        <w:rPr>
          <w:rFonts w:hint="eastAsia" w:ascii="宋体" w:hAnsi="宋体" w:eastAsia="宋体" w:cs="宋体"/>
          <w:szCs w:val="21"/>
        </w:rPr>
        <w:t xml:space="preserve">商投诉</w:t>
      </w:r>
      <w:r>
        <w:rPr>
          <w:rFonts w:hint="eastAsia" w:ascii="宋体" w:hAnsi="宋体" w:eastAsia="宋体" w:cs="宋体"/>
          <w:szCs w:val="21"/>
        </w:rPr>
        <w:t xml:space="preserve">的事项不得超出已质疑事项的范围。</w:t>
      </w:r>
      <w:r/>
    </w:p>
    <w:p>
      <w:pPr>
        <w:ind w:firstLine="420"/>
        <w:spacing w:line="420" w:lineRule="exact"/>
        <w:rPr>
          <w:rFonts w:hint="eastAsia" w:ascii="宋体" w:hAnsi="宋体" w:eastAsia="宋体" w:cs="宋体"/>
        </w:rPr>
      </w:pPr>
      <w:r>
        <w:rPr>
          <w:rFonts w:hint="eastAsia" w:ascii="宋体" w:hAnsi="宋体" w:eastAsia="宋体" w:cs="宋体"/>
          <w:szCs w:val="21"/>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hint="eastAsia" w:ascii="宋体" w:hAnsi="宋体" w:eastAsia="宋体" w:cs="宋体"/>
          <w:szCs w:val="21"/>
        </w:rPr>
      </w:pPr>
      <w:r>
        <w:rPr>
          <w:rFonts w:hint="eastAsia" w:ascii="宋体" w:hAnsi="宋体" w:eastAsia="宋体" w:cs="宋体"/>
        </w:rPr>
        <w:t xml:space="preserve">28.4 投诉人有下列行为之一的，属于严重失信行为，</w:t>
      </w:r>
      <w:r>
        <w:rPr>
          <w:rFonts w:hint="eastAsia" w:ascii="宋体" w:hAnsi="宋体" w:eastAsia="宋体" w:cs="宋体"/>
          <w:szCs w:val="21"/>
        </w:rPr>
        <w:t xml:space="preserve">由财政部门列入不良行为记录名</w:t>
      </w:r>
      <w:r>
        <w:rPr>
          <w:rFonts w:hint="eastAsia" w:ascii="宋体" w:hAnsi="宋体" w:eastAsia="宋体" w:cs="宋体"/>
          <w:szCs w:val="21"/>
        </w:rPr>
        <w:t xml:space="preserve">单，禁止其一至三年内参加政府采购活动。</w:t>
      </w:r>
      <w:r/>
    </w:p>
    <w:p>
      <w:pPr>
        <w:ind w:firstLine="420"/>
        <w:spacing w:line="420" w:lineRule="exact"/>
        <w:rPr>
          <w:rFonts w:hint="eastAsia" w:ascii="宋体" w:hAnsi="宋体" w:eastAsia="宋体" w:cs="宋体"/>
        </w:rPr>
      </w:pPr>
      <w:r>
        <w:rPr>
          <w:rFonts w:hint="eastAsia" w:ascii="宋体" w:hAnsi="宋体" w:eastAsia="宋体" w:cs="宋体"/>
        </w:rPr>
        <w:t xml:space="preserve">（1）投诉人在全国范围12个月内三次以上投诉查无实据的；</w:t>
      </w:r>
      <w:r/>
    </w:p>
    <w:p>
      <w:pPr>
        <w:ind w:firstLine="420"/>
        <w:spacing w:line="420" w:lineRule="exact"/>
        <w:rPr>
          <w:rFonts w:hint="eastAsia" w:ascii="宋体" w:hAnsi="宋体" w:eastAsia="宋体" w:cs="宋体"/>
        </w:rPr>
      </w:pPr>
      <w:r>
        <w:rPr>
          <w:rFonts w:hint="eastAsia" w:ascii="宋体" w:hAnsi="宋体" w:eastAsia="宋体" w:cs="宋体"/>
        </w:rPr>
        <w:t xml:space="preserve">（2）采用捏造事实、提供虚假材料或者以非法手段取得证明材料等方式进行虚假、恶意投诉。</w:t>
      </w:r>
      <w:r/>
    </w:p>
    <w:p>
      <w:pPr>
        <w:ind w:firstLine="420"/>
        <w:spacing w:line="420" w:lineRule="exact"/>
        <w:rPr>
          <w:rFonts w:hint="eastAsia" w:ascii="宋体" w:hAnsi="宋体" w:eastAsia="宋体" w:cs="宋体"/>
        </w:rPr>
      </w:pPr>
      <w:r>
        <w:rPr>
          <w:rFonts w:hint="eastAsia" w:ascii="宋体" w:hAnsi="宋体" w:eastAsia="宋体" w:cs="宋体"/>
        </w:rPr>
        <w:t xml:space="preserve">证据来源的合法性存在明显疑问，投诉人无法证明其取得方式合法的，视为以非法手段取得证明材料。</w:t>
      </w:r>
      <w:r/>
    </w:p>
    <w:p>
      <w:pPr>
        <w:ind w:firstLine="422"/>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29、其他</w:t>
      </w:r>
      <w:r/>
    </w:p>
    <w:p>
      <w:pPr>
        <w:ind w:firstLine="420"/>
        <w:jc w:val="left"/>
        <w:spacing w:line="400" w:lineRule="exact"/>
        <w:widowControl/>
        <w:tabs>
          <w:tab w:val="left" w:pos="940" w:leader="none"/>
        </w:tabs>
        <w:rPr>
          <w:rFonts w:hint="eastAsia" w:ascii="宋体" w:hAnsi="宋体" w:eastAsia="宋体"/>
        </w:rPr>
      </w:pPr>
      <w:r>
        <w:rPr>
          <w:rFonts w:hint="eastAsia" w:ascii="宋体" w:hAnsi="宋体" w:eastAsia="宋体" w:cs="宋体"/>
          <w:szCs w:val="20"/>
        </w:rPr>
        <w:t xml:space="preserve">29.1本项目根据江苏省财政厅关于加强政府绿色采购有关事项的通知（</w:t>
      </w:r>
      <w:r>
        <w:rPr>
          <w:rFonts w:hint="eastAsia" w:ascii="宋体" w:hAnsi="宋体" w:eastAsia="宋体" w:cs="宋体"/>
          <w:szCs w:val="20"/>
        </w:rPr>
        <w:t xml:space="preserve">苏财购</w:t>
      </w:r>
      <w:r>
        <w:rPr>
          <w:rFonts w:hint="eastAsia" w:ascii="宋体" w:hAnsi="宋体" w:eastAsia="宋体" w:cs="宋体"/>
          <w:szCs w:val="21"/>
        </w:rPr>
        <w:t xml:space="preserve">〔2023〕</w:t>
      </w:r>
      <w:r>
        <w:rPr>
          <w:rFonts w:hint="eastAsia" w:ascii="宋体" w:hAnsi="宋体" w:eastAsia="宋体" w:cs="宋体"/>
          <w:szCs w:val="21"/>
        </w:rPr>
        <w:t xml:space="preserve">65号</w:t>
      </w:r>
      <w:r>
        <w:rPr>
          <w:rFonts w:hint="eastAsia" w:ascii="宋体" w:hAnsi="宋体" w:eastAsia="宋体" w:cs="宋体"/>
          <w:szCs w:val="20"/>
        </w:rPr>
        <w:t xml:space="preserve">）规定，执行绿色采购需求标准</w:t>
      </w:r>
      <w:r>
        <w:rPr>
          <w:rFonts w:ascii="宋体" w:hAnsi="宋体" w:eastAsia="宋体"/>
        </w:rPr>
        <w:t xml:space="preserve">。</w:t>
      </w:r>
      <w:r/>
    </w:p>
    <w:p>
      <w:pPr>
        <w:jc w:val="center"/>
        <w:widowControl/>
        <w:rPr>
          <w:rFonts w:hint="eastAsia" w:ascii="宋体" w:hAnsi="宋体" w:eastAsia="宋体"/>
          <w:b/>
        </w:rPr>
      </w:pPr>
      <w:r>
        <w:rPr>
          <w:rFonts w:ascii="宋体" w:hAnsi="宋体" w:eastAsia="宋体"/>
        </w:rPr>
        <w:br w:type="page" w:clear="all"/>
      </w:r>
      <w:r>
        <w:rPr>
          <w:rFonts w:hint="eastAsia" w:ascii="宋体" w:hAnsi="宋体" w:eastAsia="宋体"/>
          <w:b/>
          <w:sz w:val="28"/>
        </w:rPr>
        <w:t xml:space="preserve">第三章 </w:t>
      </w:r>
      <w:r>
        <w:rPr>
          <w:rFonts w:ascii="宋体" w:hAnsi="宋体" w:eastAsia="宋体" w:cs="宋体"/>
          <w:b/>
          <w:sz w:val="28"/>
        </w:rPr>
        <w:t xml:space="preserve">评标方法与标准</w:t>
      </w:r>
      <w:r/>
    </w:p>
    <w:p>
      <w:pPr>
        <w:ind w:firstLine="430"/>
        <w:spacing w:line="276" w:lineRule="auto"/>
        <w:rPr>
          <w:rFonts w:hint="eastAsia" w:ascii="宋体" w:hAnsi="宋体" w:eastAsia="宋体"/>
          <w:szCs w:val="21"/>
        </w:rPr>
      </w:pPr>
      <w:r>
        <w:rPr>
          <w:rFonts w:hint="eastAsia" w:ascii="宋体" w:hAnsi="宋体" w:eastAsia="宋体"/>
          <w:szCs w:val="21"/>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推荐中标候选人。</w:t>
      </w:r>
      <w:r/>
    </w:p>
    <w:tbl>
      <w:tblPr>
        <w:tblW w:w="92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52"/>
        <w:gridCol w:w="1984"/>
        <w:gridCol w:w="5528"/>
        <w:gridCol w:w="851"/>
      </w:tblGrid>
      <w:tr>
        <w:trPr>
          <w:jc w:val="center"/>
          <w:trHeight w:val="473"/>
        </w:trPr>
        <w:tc>
          <w:tcPr>
            <w:tcW w:w="852"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序号</w:t>
            </w:r>
            <w:r/>
          </w:p>
        </w:tc>
        <w:tc>
          <w:tcPr>
            <w:tcW w:w="1984"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评分因素</w:t>
            </w:r>
            <w:r/>
          </w:p>
        </w:tc>
        <w:tc>
          <w:tcPr>
            <w:tcW w:w="5528"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评审标准</w:t>
            </w:r>
            <w:r/>
          </w:p>
        </w:tc>
        <w:tc>
          <w:tcPr>
            <w:tcW w:w="851"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分值</w:t>
            </w:r>
            <w:r/>
          </w:p>
        </w:tc>
      </w:tr>
      <w:tr>
        <w:trPr>
          <w:jc w:val="center"/>
        </w:trPr>
        <w:tc>
          <w:tcPr>
            <w:gridSpan w:val="4"/>
            <w:tcW w:w="9215" w:type="dxa"/>
            <w:vAlign w:val="center"/>
            <w:textDirection w:val="lrTb"/>
            <w:noWrap w:val="false"/>
          </w:tcPr>
          <w:p>
            <w:pPr>
              <w:jc w:val="center"/>
              <w:rPr>
                <w:rStyle w:val="1010"/>
                <w:rFonts w:hint="default"/>
                <w:color w:val="auto"/>
                <w:szCs w:val="21"/>
              </w:rPr>
            </w:pPr>
            <w:r>
              <w:rPr>
                <w:rStyle w:val="1010"/>
                <w:rFonts w:hint="default"/>
                <w:color w:val="auto"/>
                <w:sz w:val="21"/>
                <w:szCs w:val="18"/>
              </w:rPr>
              <w:t xml:space="preserve">价格（</w:t>
            </w:r>
            <w:r>
              <w:rPr>
                <w:rStyle w:val="1010"/>
                <w:rFonts w:hint="default"/>
                <w:color w:val="auto"/>
                <w:sz w:val="21"/>
                <w:szCs w:val="18"/>
              </w:rPr>
              <w:t xml:space="preserve">50</w:t>
            </w:r>
            <w:r>
              <w:rPr>
                <w:rStyle w:val="1010"/>
                <w:rFonts w:hint="default"/>
                <w:color w:val="auto"/>
                <w:sz w:val="21"/>
                <w:szCs w:val="18"/>
              </w:rPr>
              <w:t xml:space="preserve">分）</w:t>
            </w:r>
            <w:r/>
          </w:p>
        </w:tc>
      </w:tr>
      <w:tr>
        <w:trPr>
          <w:jc w:val="center"/>
        </w:trPr>
        <w:tc>
          <w:tcPr>
            <w:tcW w:w="852"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1.1</w:t>
            </w:r>
            <w:r/>
          </w:p>
        </w:tc>
        <w:tc>
          <w:tcPr>
            <w:tcW w:w="1984"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投标报价</w:t>
            </w:r>
            <w:r/>
          </w:p>
        </w:tc>
        <w:tc>
          <w:tcPr>
            <w:tcW w:w="5528" w:type="dxa"/>
            <w:textDirection w:val="lrTb"/>
            <w:noWrap w:val="false"/>
          </w:tcPr>
          <w:p>
            <w:pPr>
              <w:jc w:val="left"/>
              <w:spacing w:line="288" w:lineRule="auto"/>
              <w:widowControl/>
              <w:rPr>
                <w:rFonts w:hint="eastAsia" w:ascii="宋体" w:hAnsi="宋体" w:eastAsia="宋体" w:cs="宋体"/>
                <w:szCs w:val="21"/>
              </w:rPr>
            </w:pPr>
            <w:r>
              <w:rPr>
                <w:rFonts w:hint="eastAsia" w:ascii="宋体" w:hAnsi="宋体" w:eastAsia="宋体" w:cs="宋体"/>
                <w:szCs w:val="21"/>
              </w:rPr>
              <w:t xml:space="preserve">采用低价优先法计算，即满足招标文件要求且最后报价最低的投标人的价格为投标基准价，其价格分为满分。其他投标人的价格</w:t>
            </w:r>
            <w:r>
              <w:rPr>
                <w:rFonts w:hint="eastAsia" w:ascii="宋体" w:hAnsi="宋体" w:eastAsia="宋体" w:cs="宋体"/>
                <w:szCs w:val="21"/>
              </w:rPr>
              <w:t xml:space="preserve">分统一</w:t>
            </w:r>
            <w:r>
              <w:rPr>
                <w:rFonts w:hint="eastAsia" w:ascii="宋体" w:hAnsi="宋体" w:eastAsia="宋体" w:cs="宋体"/>
                <w:szCs w:val="21"/>
              </w:rPr>
              <w:t xml:space="preserve">按照下列公式计算：</w:t>
            </w:r>
            <w:r/>
          </w:p>
          <w:p>
            <w:pPr>
              <w:rPr>
                <w:rFonts w:hint="eastAsia" w:ascii="宋体" w:hAnsi="宋体" w:eastAsia="宋体" w:cs="宋体"/>
                <w:szCs w:val="21"/>
              </w:rPr>
            </w:pPr>
            <w:r>
              <w:rPr>
                <w:rFonts w:hint="eastAsia" w:ascii="宋体" w:hAnsi="宋体" w:eastAsia="宋体" w:cs="宋体"/>
                <w:szCs w:val="21"/>
              </w:rPr>
              <w:t xml:space="preserve">投标报价得分=（投标基准价/投标报价）×</w:t>
            </w:r>
            <w:r>
              <w:rPr>
                <w:rFonts w:hint="eastAsia" w:ascii="宋体" w:hAnsi="宋体" w:eastAsia="宋体" w:cs="宋体"/>
                <w:szCs w:val="21"/>
              </w:rPr>
              <w:t xml:space="preserve">50</w:t>
            </w:r>
            <w:r>
              <w:rPr>
                <w:rFonts w:hint="eastAsia" w:ascii="宋体" w:hAnsi="宋体" w:eastAsia="宋体" w:cs="宋体"/>
                <w:szCs w:val="21"/>
              </w:rPr>
              <w:t xml:space="preserve">（小数点保留两位）。</w:t>
            </w:r>
            <w:r/>
          </w:p>
        </w:tc>
        <w:tc>
          <w:tcPr>
            <w:tcW w:w="851" w:type="dxa"/>
            <w:vAlign w:val="center"/>
            <w:textDirection w:val="lrTb"/>
            <w:noWrap w:val="false"/>
          </w:tcPr>
          <w:p>
            <w:pPr>
              <w:jc w:val="center"/>
              <w:rPr>
                <w:rStyle w:val="1010"/>
                <w:rFonts w:hint="default"/>
                <w:color w:val="auto"/>
                <w:szCs w:val="21"/>
              </w:rPr>
            </w:pPr>
            <w:r>
              <w:rPr>
                <w:rStyle w:val="1010"/>
                <w:rFonts w:hint="default"/>
                <w:color w:val="auto"/>
                <w:sz w:val="21"/>
                <w:szCs w:val="18"/>
              </w:rPr>
              <w:t xml:space="preserve">50</w:t>
            </w:r>
            <w:r/>
          </w:p>
        </w:tc>
      </w:tr>
      <w:tr>
        <w:trPr>
          <w:jc w:val="center"/>
        </w:trPr>
        <w:tc>
          <w:tcPr>
            <w:gridSpan w:val="4"/>
            <w:tcW w:w="9215"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服务方案（</w:t>
            </w:r>
            <w:r>
              <w:rPr>
                <w:rFonts w:hint="eastAsia" w:ascii="宋体" w:hAnsi="宋体" w:eastAsia="宋体" w:cs="宋体"/>
                <w:szCs w:val="21"/>
              </w:rPr>
              <w:t xml:space="preserve">20</w:t>
            </w:r>
            <w:r>
              <w:rPr>
                <w:rFonts w:ascii="宋体" w:hAnsi="宋体" w:eastAsia="宋体" w:cs="宋体"/>
                <w:szCs w:val="21"/>
              </w:rPr>
              <w:t xml:space="preserve">分</w:t>
            </w:r>
            <w:r>
              <w:rPr>
                <w:rFonts w:hint="eastAsia" w:ascii="宋体" w:hAnsi="宋体" w:eastAsia="宋体" w:cs="宋体"/>
                <w:szCs w:val="21"/>
              </w:rPr>
              <w:t xml:space="preserve">）</w:t>
            </w:r>
            <w:r/>
          </w:p>
        </w:tc>
      </w:tr>
      <w:tr>
        <w:trPr>
          <w:jc w:val="center"/>
        </w:trPr>
        <w:tc>
          <w:tcPr>
            <w:tcW w:w="852"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2.1</w:t>
            </w:r>
            <w:r/>
          </w:p>
        </w:tc>
        <w:tc>
          <w:tcPr>
            <w:tcW w:w="1984" w:type="dxa"/>
            <w:vAlign w:val="center"/>
            <w:textDirection w:val="lrTb"/>
            <w:noWrap w:val="false"/>
          </w:tcPr>
          <w:p>
            <w:pPr>
              <w:jc w:val="center"/>
              <w:tabs>
                <w:tab w:val="left" w:pos="0" w:leader="none"/>
                <w:tab w:val="left" w:pos="993" w:leader="none"/>
                <w:tab w:val="left" w:pos="1134" w:leader="none"/>
              </w:tabs>
              <w:rPr>
                <w:rFonts w:hint="eastAsia" w:ascii="宋体" w:hAnsi="宋体" w:eastAsia="宋体"/>
                <w:szCs w:val="21"/>
              </w:rPr>
            </w:pPr>
            <w:r>
              <w:rPr>
                <w:rFonts w:hint="eastAsia" w:ascii="宋体" w:hAnsi="宋体" w:eastAsia="宋体"/>
                <w:szCs w:val="21"/>
              </w:rPr>
              <w:t xml:space="preserve">总体服务方案</w:t>
            </w:r>
            <w:r/>
          </w:p>
        </w:tc>
        <w:tc>
          <w:tcPr>
            <w:tcW w:w="5528" w:type="dxa"/>
            <w:vAlign w:val="center"/>
            <w:textDirection w:val="lrTb"/>
            <w:noWrap w:val="false"/>
          </w:tcPr>
          <w:p>
            <w:pPr>
              <w:tabs>
                <w:tab w:val="left" w:pos="0" w:leader="none"/>
                <w:tab w:val="left" w:pos="993" w:leader="none"/>
                <w:tab w:val="left" w:pos="1134" w:leader="none"/>
              </w:tabs>
              <w:rPr>
                <w:rFonts w:hint="eastAsia" w:ascii="宋体" w:hAnsi="宋体" w:eastAsia="宋体"/>
                <w:szCs w:val="21"/>
              </w:rPr>
            </w:pPr>
            <w:r/>
            <w:bookmarkStart w:id="8" w:name="OLE_LINK7"/>
            <w:r>
              <w:rPr>
                <w:rFonts w:hint="eastAsia" w:ascii="宋体" w:hAnsi="宋体" w:eastAsia="宋体"/>
                <w:szCs w:val="21"/>
              </w:rPr>
              <w:t xml:space="preserve">根据</w:t>
            </w:r>
            <w:r>
              <w:rPr>
                <w:rFonts w:hint="eastAsia" w:ascii="宋体" w:hAnsi="宋体" w:eastAsia="宋体"/>
                <w:szCs w:val="21"/>
              </w:rPr>
              <w:t xml:space="preserve">投标人</w:t>
            </w:r>
            <w:r>
              <w:rPr>
                <w:rFonts w:hint="eastAsia" w:ascii="宋体" w:hAnsi="宋体" w:eastAsia="宋体"/>
                <w:szCs w:val="21"/>
              </w:rPr>
              <w:t xml:space="preserve">提供本次项目的总体服务方案进行综合评分：方案全面合理，科学、可行的得</w:t>
            </w:r>
            <w:r>
              <w:rPr>
                <w:rFonts w:hint="eastAsia" w:ascii="宋体" w:hAnsi="宋体" w:eastAsia="宋体"/>
                <w:szCs w:val="21"/>
              </w:rPr>
              <w:t xml:space="preserve">4</w:t>
            </w:r>
            <w:r>
              <w:rPr>
                <w:rFonts w:hint="eastAsia" w:ascii="宋体" w:hAnsi="宋体" w:eastAsia="宋体"/>
                <w:szCs w:val="21"/>
              </w:rPr>
              <w:t xml:space="preserve">分；方案较全面合理,较科学、可行的得</w:t>
            </w:r>
            <w:r>
              <w:rPr>
                <w:rFonts w:hint="eastAsia" w:ascii="宋体" w:hAnsi="宋体" w:eastAsia="宋体"/>
                <w:szCs w:val="21"/>
              </w:rPr>
              <w:t xml:space="preserve">3</w:t>
            </w:r>
            <w:r>
              <w:rPr>
                <w:rFonts w:hint="eastAsia" w:ascii="宋体" w:hAnsi="宋体" w:eastAsia="宋体"/>
                <w:szCs w:val="21"/>
              </w:rPr>
              <w:t xml:space="preserve">分；方案基本全面合理，基本科学、可行的得</w:t>
            </w:r>
            <w:r>
              <w:rPr>
                <w:rFonts w:hint="eastAsia" w:ascii="宋体" w:hAnsi="宋体" w:eastAsia="宋体"/>
                <w:szCs w:val="21"/>
              </w:rPr>
              <w:t xml:space="preserve">2</w:t>
            </w:r>
            <w:r>
              <w:rPr>
                <w:rFonts w:hint="eastAsia" w:ascii="宋体" w:hAnsi="宋体" w:eastAsia="宋体"/>
                <w:szCs w:val="21"/>
              </w:rPr>
              <w:t xml:space="preserve">分；方案不够全面合理，不够科学、可行的得</w:t>
            </w:r>
            <w:r>
              <w:rPr>
                <w:rFonts w:hint="eastAsia" w:ascii="宋体" w:hAnsi="宋体" w:eastAsia="宋体"/>
                <w:szCs w:val="21"/>
              </w:rPr>
              <w:t xml:space="preserve">1</w:t>
            </w:r>
            <w:r>
              <w:rPr>
                <w:rFonts w:hint="eastAsia" w:ascii="宋体" w:hAnsi="宋体" w:eastAsia="宋体"/>
                <w:szCs w:val="21"/>
              </w:rPr>
              <w:t xml:space="preserve">分；未提供不得分。</w:t>
            </w:r>
            <w:bookmarkEnd w:id="8"/>
            <w:r/>
            <w:r/>
          </w:p>
        </w:tc>
        <w:tc>
          <w:tcPr>
            <w:tcW w:w="851" w:type="dxa"/>
            <w:vAlign w:val="center"/>
            <w:textDirection w:val="lrTb"/>
            <w:noWrap w:val="false"/>
          </w:tcPr>
          <w:p>
            <w:pPr>
              <w:jc w:val="center"/>
              <w:tabs>
                <w:tab w:val="left" w:pos="0" w:leader="none"/>
                <w:tab w:val="left" w:pos="993" w:leader="none"/>
                <w:tab w:val="left" w:pos="1134" w:leader="none"/>
              </w:tabs>
              <w:rPr>
                <w:rFonts w:hint="eastAsia" w:ascii="宋体" w:hAnsi="宋体" w:eastAsia="宋体"/>
                <w:szCs w:val="21"/>
              </w:rPr>
            </w:pPr>
            <w:r>
              <w:rPr>
                <w:rFonts w:hint="eastAsia" w:ascii="宋体" w:hAnsi="宋体" w:eastAsia="宋体"/>
                <w:szCs w:val="21"/>
              </w:rPr>
              <w:t xml:space="preserve">4</w:t>
            </w:r>
            <w:r/>
          </w:p>
        </w:tc>
      </w:tr>
      <w:tr>
        <w:trPr>
          <w:jc w:val="center"/>
        </w:trPr>
        <w:tc>
          <w:tcPr>
            <w:tcW w:w="852"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2</w:t>
            </w:r>
            <w:r>
              <w:rPr>
                <w:rFonts w:ascii="宋体" w:hAnsi="宋体" w:eastAsia="宋体"/>
                <w:szCs w:val="21"/>
              </w:rPr>
              <w:t xml:space="preserve">.2</w:t>
            </w:r>
            <w:r/>
          </w:p>
        </w:tc>
        <w:tc>
          <w:tcPr>
            <w:tcW w:w="1984" w:type="dxa"/>
            <w:vAlign w:val="center"/>
            <w:textDirection w:val="lrTb"/>
            <w:noWrap w:val="false"/>
          </w:tcPr>
          <w:p>
            <w:pPr>
              <w:jc w:val="center"/>
              <w:tabs>
                <w:tab w:val="left" w:pos="0" w:leader="none"/>
                <w:tab w:val="left" w:pos="993" w:leader="none"/>
                <w:tab w:val="left" w:pos="1134" w:leader="none"/>
              </w:tabs>
              <w:rPr>
                <w:rFonts w:hint="eastAsia" w:ascii="宋体" w:hAnsi="宋体" w:eastAsia="宋体"/>
                <w:szCs w:val="21"/>
              </w:rPr>
            </w:pPr>
            <w:r/>
            <w:bookmarkStart w:id="9" w:name="OLE_LINK22"/>
            <w:r>
              <w:rPr>
                <w:rFonts w:hint="eastAsia" w:ascii="宋体" w:hAnsi="宋体" w:eastAsia="宋体"/>
                <w:szCs w:val="21"/>
              </w:rPr>
              <w:t xml:space="preserve">保洁服务方案</w:t>
            </w:r>
            <w:bookmarkEnd w:id="9"/>
            <w:r/>
            <w:r/>
          </w:p>
        </w:tc>
        <w:tc>
          <w:tcPr>
            <w:tcW w:w="5528" w:type="dxa"/>
            <w:vAlign w:val="center"/>
            <w:textDirection w:val="lrTb"/>
            <w:noWrap w:val="false"/>
          </w:tcPr>
          <w:p>
            <w:pPr>
              <w:pStyle w:val="925"/>
              <w:ind w:firstLine="0"/>
              <w:spacing w:line="240" w:lineRule="auto"/>
              <w:rPr>
                <w:rFonts w:hint="eastAsia"/>
                <w:sz w:val="21"/>
                <w:szCs w:val="21"/>
              </w:rPr>
            </w:pPr>
            <w:r/>
            <w:bookmarkStart w:id="10" w:name="OLE_LINK4"/>
            <w:r>
              <w:rPr>
                <w:rFonts w:hint="eastAsia"/>
                <w:sz w:val="21"/>
                <w:szCs w:val="21"/>
              </w:rPr>
              <w:t xml:space="preserve">根据</w:t>
            </w:r>
            <w:r>
              <w:rPr>
                <w:rFonts w:hint="eastAsia"/>
                <w:szCs w:val="21"/>
              </w:rPr>
              <w:t xml:space="preserve">投标人</w:t>
            </w:r>
            <w:r>
              <w:rPr>
                <w:rFonts w:hint="eastAsia"/>
                <w:sz w:val="21"/>
                <w:szCs w:val="21"/>
              </w:rPr>
              <w:t xml:space="preserve">提供的保洁服务方案进行综合评分：方案全面合理,工作流程完整、科学、可行的得</w:t>
            </w:r>
            <w:r>
              <w:rPr>
                <w:rFonts w:hint="eastAsia"/>
                <w:sz w:val="21"/>
                <w:szCs w:val="21"/>
              </w:rPr>
              <w:t xml:space="preserve">4</w:t>
            </w:r>
            <w:r>
              <w:rPr>
                <w:rFonts w:hint="eastAsia"/>
                <w:sz w:val="21"/>
                <w:szCs w:val="21"/>
              </w:rPr>
              <w:t xml:space="preserve">分；方案较全面合理,工作流程较完整、科学、可行的得</w:t>
            </w:r>
            <w:r>
              <w:rPr>
                <w:rFonts w:hint="eastAsia"/>
                <w:sz w:val="21"/>
                <w:szCs w:val="21"/>
              </w:rPr>
              <w:t xml:space="preserve">3</w:t>
            </w:r>
            <w:r>
              <w:rPr>
                <w:rFonts w:hint="eastAsia"/>
                <w:sz w:val="21"/>
                <w:szCs w:val="21"/>
              </w:rPr>
              <w:t xml:space="preserve">分；方案基本全面合理,工作流程基本完整、科学、可行的得</w:t>
            </w:r>
            <w:r>
              <w:rPr>
                <w:rFonts w:hint="eastAsia"/>
                <w:sz w:val="21"/>
                <w:szCs w:val="21"/>
              </w:rPr>
              <w:t xml:space="preserve">2</w:t>
            </w:r>
            <w:r>
              <w:rPr>
                <w:rFonts w:hint="eastAsia"/>
                <w:sz w:val="21"/>
                <w:szCs w:val="21"/>
              </w:rPr>
              <w:t xml:space="preserve">分；方案不够全面合理,工作流程不完整、科学、可行的得</w:t>
            </w:r>
            <w:r>
              <w:rPr>
                <w:rFonts w:hint="eastAsia"/>
                <w:sz w:val="21"/>
                <w:szCs w:val="21"/>
              </w:rPr>
              <w:t xml:space="preserve">1</w:t>
            </w:r>
            <w:r>
              <w:rPr>
                <w:rFonts w:hint="eastAsia"/>
                <w:sz w:val="21"/>
                <w:szCs w:val="21"/>
              </w:rPr>
              <w:t xml:space="preserve">分；未提供不得分。</w:t>
            </w:r>
            <w:bookmarkEnd w:id="10"/>
            <w:r/>
            <w:r/>
          </w:p>
        </w:tc>
        <w:tc>
          <w:tcPr>
            <w:tcW w:w="851" w:type="dxa"/>
            <w:vAlign w:val="center"/>
            <w:textDirection w:val="lrTb"/>
            <w:noWrap w:val="false"/>
          </w:tcPr>
          <w:p>
            <w:pPr>
              <w:jc w:val="center"/>
              <w:tabs>
                <w:tab w:val="left" w:pos="0" w:leader="none"/>
                <w:tab w:val="left" w:pos="993" w:leader="none"/>
                <w:tab w:val="left" w:pos="1134" w:leader="none"/>
              </w:tabs>
              <w:rPr>
                <w:rFonts w:hint="eastAsia" w:ascii="宋体" w:hAnsi="宋体" w:eastAsia="宋体"/>
                <w:szCs w:val="21"/>
              </w:rPr>
            </w:pPr>
            <w:r>
              <w:rPr>
                <w:rFonts w:hint="eastAsia" w:ascii="宋体" w:hAnsi="宋体" w:eastAsia="宋体"/>
                <w:szCs w:val="21"/>
              </w:rPr>
              <w:t xml:space="preserve">4</w:t>
            </w:r>
            <w:r/>
          </w:p>
        </w:tc>
      </w:tr>
      <w:tr>
        <w:trPr>
          <w:jc w:val="center"/>
        </w:trPr>
        <w:tc>
          <w:tcPr>
            <w:tcW w:w="852"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2.</w:t>
            </w:r>
            <w:r>
              <w:rPr>
                <w:rFonts w:hint="eastAsia" w:ascii="宋体" w:hAnsi="宋体" w:eastAsia="宋体"/>
                <w:szCs w:val="21"/>
              </w:rPr>
              <w:t xml:space="preserve">3</w:t>
            </w:r>
            <w:r/>
          </w:p>
        </w:tc>
        <w:tc>
          <w:tcPr>
            <w:tcW w:w="1984" w:type="dxa"/>
            <w:vAlign w:val="center"/>
            <w:textDirection w:val="lrTb"/>
            <w:noWrap w:val="false"/>
          </w:tcPr>
          <w:p>
            <w:pPr>
              <w:jc w:val="center"/>
              <w:tabs>
                <w:tab w:val="left" w:pos="0" w:leader="none"/>
                <w:tab w:val="left" w:pos="993" w:leader="none"/>
                <w:tab w:val="left" w:pos="1134" w:leader="none"/>
              </w:tabs>
              <w:rPr>
                <w:rFonts w:hint="eastAsia" w:ascii="宋体" w:hAnsi="宋体" w:eastAsia="宋体"/>
                <w:szCs w:val="21"/>
              </w:rPr>
            </w:pPr>
            <w:r>
              <w:rPr>
                <w:rFonts w:hint="eastAsia" w:ascii="宋体" w:hAnsi="宋体" w:eastAsia="宋体"/>
              </w:rPr>
              <w:t xml:space="preserve">应急保障方案</w:t>
            </w:r>
            <w:r/>
          </w:p>
        </w:tc>
        <w:tc>
          <w:tcPr>
            <w:tcW w:w="5528" w:type="dxa"/>
            <w:vAlign w:val="center"/>
            <w:textDirection w:val="lrTb"/>
            <w:noWrap w:val="false"/>
          </w:tcPr>
          <w:p>
            <w:pPr>
              <w:tabs>
                <w:tab w:val="left" w:pos="0" w:leader="none"/>
                <w:tab w:val="left" w:pos="993" w:leader="none"/>
                <w:tab w:val="left" w:pos="1134" w:leader="none"/>
              </w:tabs>
              <w:rPr>
                <w:rFonts w:hint="eastAsia" w:ascii="宋体" w:hAnsi="宋体" w:eastAsia="宋体"/>
              </w:rPr>
            </w:pPr>
            <w:r>
              <w:rPr>
                <w:rFonts w:hint="eastAsia" w:ascii="宋体" w:hAnsi="宋体" w:eastAsia="宋体"/>
              </w:rPr>
              <w:t xml:space="preserve">根据</w:t>
            </w:r>
            <w:r>
              <w:rPr>
                <w:rFonts w:hint="eastAsia" w:ascii="宋体" w:hAnsi="宋体" w:eastAsia="宋体"/>
                <w:szCs w:val="21"/>
              </w:rPr>
              <w:t xml:space="preserve">投标人</w:t>
            </w:r>
            <w:r>
              <w:rPr>
                <w:rFonts w:hint="eastAsia" w:ascii="宋体" w:hAnsi="宋体" w:eastAsia="宋体"/>
              </w:rPr>
              <w:t xml:space="preserve">提供的应急保障方案进行综合评分：应急保障方案合理可行，针对性强的得</w:t>
            </w:r>
            <w:r>
              <w:rPr>
                <w:rFonts w:hint="eastAsia" w:ascii="宋体" w:hAnsi="宋体" w:eastAsia="宋体"/>
              </w:rPr>
              <w:t xml:space="preserve">4</w:t>
            </w:r>
            <w:r>
              <w:rPr>
                <w:rFonts w:hint="eastAsia" w:ascii="宋体" w:hAnsi="宋体" w:eastAsia="宋体"/>
              </w:rPr>
              <w:t xml:space="preserve">分；应急保障方案较合理可行，针对性较强的得</w:t>
            </w:r>
            <w:r>
              <w:rPr>
                <w:rFonts w:hint="eastAsia" w:ascii="宋体" w:hAnsi="宋体" w:eastAsia="宋体"/>
              </w:rPr>
              <w:t xml:space="preserve">3</w:t>
            </w:r>
            <w:r>
              <w:rPr>
                <w:rFonts w:hint="eastAsia" w:ascii="宋体" w:hAnsi="宋体" w:eastAsia="宋体"/>
              </w:rPr>
              <w:t xml:space="preserve">分；应急保障方案基本合理可行，针对性一般的得</w:t>
            </w:r>
            <w:r>
              <w:rPr>
                <w:rFonts w:hint="eastAsia" w:ascii="宋体" w:hAnsi="宋体" w:eastAsia="宋体"/>
              </w:rPr>
              <w:t xml:space="preserve">2</w:t>
            </w:r>
            <w:r>
              <w:rPr>
                <w:rFonts w:hint="eastAsia" w:ascii="宋体" w:hAnsi="宋体" w:eastAsia="宋体"/>
              </w:rPr>
              <w:t xml:space="preserve">分；应急保障方案不够合理可行，针对性差的得</w:t>
            </w:r>
            <w:r>
              <w:rPr>
                <w:rFonts w:hint="eastAsia" w:ascii="宋体" w:hAnsi="宋体" w:eastAsia="宋体"/>
              </w:rPr>
              <w:t xml:space="preserve">1</w:t>
            </w:r>
            <w:r>
              <w:rPr>
                <w:rFonts w:hint="eastAsia" w:ascii="宋体" w:hAnsi="宋体" w:eastAsia="宋体"/>
              </w:rPr>
              <w:t xml:space="preserve">分；</w:t>
            </w:r>
            <w:r>
              <w:rPr>
                <w:rFonts w:hint="eastAsia" w:ascii="宋体" w:hAnsi="宋体" w:eastAsia="宋体"/>
                <w:szCs w:val="21"/>
              </w:rPr>
              <w:t xml:space="preserve">未提供不得分。</w:t>
            </w:r>
            <w:r/>
          </w:p>
        </w:tc>
        <w:tc>
          <w:tcPr>
            <w:tcW w:w="851" w:type="dxa"/>
            <w:vAlign w:val="center"/>
            <w:textDirection w:val="lrTb"/>
            <w:noWrap w:val="false"/>
          </w:tcPr>
          <w:p>
            <w:pPr>
              <w:jc w:val="center"/>
              <w:tabs>
                <w:tab w:val="left" w:pos="0" w:leader="none"/>
                <w:tab w:val="left" w:pos="993" w:leader="none"/>
                <w:tab w:val="left" w:pos="1134" w:leader="none"/>
              </w:tabs>
              <w:rPr>
                <w:rFonts w:hint="eastAsia" w:ascii="宋体" w:hAnsi="宋体" w:eastAsia="宋体"/>
                <w:szCs w:val="21"/>
              </w:rPr>
            </w:pPr>
            <w:r>
              <w:rPr>
                <w:rFonts w:hint="eastAsia" w:ascii="宋体" w:hAnsi="宋体" w:eastAsia="宋体"/>
                <w:szCs w:val="21"/>
              </w:rPr>
              <w:t xml:space="preserve">4</w:t>
            </w:r>
            <w:r/>
          </w:p>
        </w:tc>
      </w:tr>
      <w:tr>
        <w:trPr>
          <w:jc w:val="center"/>
        </w:trPr>
        <w:tc>
          <w:tcPr>
            <w:tcW w:w="852"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2</w:t>
            </w:r>
            <w:r>
              <w:rPr>
                <w:rFonts w:ascii="宋体" w:hAnsi="宋体" w:eastAsia="宋体"/>
                <w:szCs w:val="21"/>
              </w:rPr>
              <w:t xml:space="preserve">.</w:t>
            </w:r>
            <w:r>
              <w:rPr>
                <w:rFonts w:hint="eastAsia" w:ascii="宋体" w:hAnsi="宋体" w:eastAsia="宋体"/>
                <w:szCs w:val="21"/>
              </w:rPr>
              <w:t xml:space="preserve">4</w:t>
            </w:r>
            <w:r/>
          </w:p>
        </w:tc>
        <w:tc>
          <w:tcPr>
            <w:tcW w:w="1984" w:type="dxa"/>
            <w:vAlign w:val="center"/>
            <w:textDirection w:val="lrTb"/>
            <w:noWrap w:val="false"/>
          </w:tcPr>
          <w:p>
            <w:pPr>
              <w:jc w:val="center"/>
              <w:tabs>
                <w:tab w:val="left" w:pos="0" w:leader="none"/>
                <w:tab w:val="left" w:pos="993" w:leader="none"/>
                <w:tab w:val="left" w:pos="1134" w:leader="none"/>
              </w:tabs>
              <w:rPr>
                <w:rFonts w:hint="eastAsia" w:ascii="宋体" w:hAnsi="宋体" w:eastAsia="宋体"/>
              </w:rPr>
            </w:pPr>
            <w:r>
              <w:rPr>
                <w:rFonts w:hint="eastAsia" w:ascii="宋体" w:hAnsi="宋体" w:eastAsia="宋体"/>
              </w:rPr>
              <w:t xml:space="preserve">内部管理制度和员工考核管理办法</w:t>
            </w:r>
            <w:r/>
          </w:p>
        </w:tc>
        <w:tc>
          <w:tcPr>
            <w:tcW w:w="5528" w:type="dxa"/>
            <w:vAlign w:val="center"/>
            <w:textDirection w:val="lrTb"/>
            <w:noWrap w:val="false"/>
          </w:tcPr>
          <w:p>
            <w:pPr>
              <w:tabs>
                <w:tab w:val="left" w:pos="0" w:leader="none"/>
                <w:tab w:val="left" w:pos="993" w:leader="none"/>
                <w:tab w:val="left" w:pos="1134" w:leader="none"/>
              </w:tabs>
              <w:rPr>
                <w:rFonts w:hint="eastAsia" w:ascii="宋体" w:hAnsi="宋体" w:eastAsia="宋体"/>
              </w:rPr>
            </w:pPr>
            <w:r/>
            <w:bookmarkStart w:id="11" w:name="OLE_LINK5"/>
            <w:r>
              <w:rPr>
                <w:rFonts w:hint="eastAsia" w:ascii="宋体" w:hAnsi="宋体" w:eastAsia="宋体"/>
              </w:rPr>
              <w:t xml:space="preserve">根据</w:t>
            </w:r>
            <w:r>
              <w:rPr>
                <w:rFonts w:hint="eastAsia" w:ascii="宋体" w:hAnsi="宋体" w:eastAsia="宋体"/>
                <w:szCs w:val="21"/>
              </w:rPr>
              <w:t xml:space="preserve">投标人</w:t>
            </w:r>
            <w:r>
              <w:rPr>
                <w:rFonts w:hint="eastAsia" w:ascii="宋体" w:hAnsi="宋体" w:eastAsia="宋体"/>
              </w:rPr>
              <w:t xml:space="preserve">提供的内部管理制度和员工考核管理办法等设定进行综合评分：内部管理制度和员工考核管理办法科学、合理、有效及可操作性强得</w:t>
            </w:r>
            <w:r>
              <w:rPr>
                <w:rFonts w:hint="eastAsia" w:ascii="宋体" w:hAnsi="宋体" w:eastAsia="宋体"/>
              </w:rPr>
              <w:t xml:space="preserve">4</w:t>
            </w:r>
            <w:r>
              <w:rPr>
                <w:rFonts w:hint="eastAsia" w:ascii="宋体" w:hAnsi="宋体" w:eastAsia="宋体"/>
              </w:rPr>
              <w:t xml:space="preserve">分；内部管理制度和员工考核管理办法较为完整、合理、有效，可操作性较强得</w:t>
            </w:r>
            <w:r>
              <w:rPr>
                <w:rFonts w:hint="eastAsia" w:ascii="宋体" w:hAnsi="宋体" w:eastAsia="宋体"/>
              </w:rPr>
              <w:t xml:space="preserve">3</w:t>
            </w:r>
            <w:r>
              <w:rPr>
                <w:rFonts w:hint="eastAsia" w:ascii="宋体" w:hAnsi="宋体" w:eastAsia="宋体"/>
              </w:rPr>
              <w:t xml:space="preserve">分；</w:t>
            </w:r>
            <w:r>
              <w:rPr>
                <w:rFonts w:hint="eastAsia" w:ascii="宋体" w:hAnsi="宋体" w:eastAsia="宋体" w:cs="宋体"/>
              </w:rPr>
              <w:t xml:space="preserve">内部管理制度和员工考核管理办法基本完整、合理、基本有效，有一定可操作性得</w:t>
            </w:r>
            <w:r>
              <w:rPr>
                <w:rFonts w:hint="eastAsia" w:ascii="宋体" w:hAnsi="宋体" w:eastAsia="宋体" w:cs="宋体"/>
              </w:rPr>
              <w:t xml:space="preserve">2</w:t>
            </w:r>
            <w:r>
              <w:rPr>
                <w:rFonts w:hint="eastAsia" w:ascii="宋体" w:hAnsi="宋体" w:eastAsia="宋体" w:cs="宋体"/>
              </w:rPr>
              <w:t xml:space="preserve">分；</w:t>
            </w:r>
            <w:r>
              <w:rPr>
                <w:rFonts w:hint="eastAsia" w:ascii="宋体" w:hAnsi="宋体" w:eastAsia="宋体"/>
              </w:rPr>
              <w:t xml:space="preserve">内部管理制度和员工考核管理办法不完整，重点不突出，合理性、可操作性差得</w:t>
            </w:r>
            <w:r>
              <w:rPr>
                <w:rFonts w:hint="eastAsia" w:ascii="宋体" w:hAnsi="宋体" w:eastAsia="宋体"/>
              </w:rPr>
              <w:t xml:space="preserve">1</w:t>
            </w:r>
            <w:r>
              <w:rPr>
                <w:rFonts w:hint="eastAsia" w:ascii="宋体" w:hAnsi="宋体" w:eastAsia="宋体"/>
              </w:rPr>
              <w:t xml:space="preserve">分；未提供不得分。</w:t>
            </w:r>
            <w:bookmarkEnd w:id="11"/>
            <w:r/>
            <w:r/>
          </w:p>
        </w:tc>
        <w:tc>
          <w:tcPr>
            <w:tcW w:w="851" w:type="dxa"/>
            <w:vAlign w:val="center"/>
            <w:textDirection w:val="lrTb"/>
            <w:noWrap w:val="false"/>
          </w:tcPr>
          <w:p>
            <w:pPr>
              <w:jc w:val="center"/>
              <w:tabs>
                <w:tab w:val="left" w:pos="0" w:leader="none"/>
                <w:tab w:val="left" w:pos="993" w:leader="none"/>
                <w:tab w:val="left" w:pos="1134" w:leader="none"/>
              </w:tabs>
              <w:rPr>
                <w:rFonts w:hint="eastAsia" w:ascii="宋体" w:hAnsi="宋体" w:eastAsia="宋体"/>
                <w:szCs w:val="21"/>
              </w:rPr>
            </w:pPr>
            <w:r>
              <w:rPr>
                <w:rFonts w:hint="eastAsia" w:ascii="宋体" w:hAnsi="宋体" w:eastAsia="宋体"/>
                <w:szCs w:val="21"/>
              </w:rPr>
              <w:t xml:space="preserve">4</w:t>
            </w:r>
            <w:r/>
          </w:p>
        </w:tc>
      </w:tr>
      <w:tr>
        <w:trPr>
          <w:jc w:val="center"/>
        </w:trPr>
        <w:tc>
          <w:tcPr>
            <w:tcW w:w="852"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2.</w:t>
            </w:r>
            <w:r>
              <w:rPr>
                <w:rFonts w:hint="eastAsia" w:ascii="宋体" w:hAnsi="宋体" w:eastAsia="宋体"/>
                <w:szCs w:val="21"/>
              </w:rPr>
              <w:t xml:space="preserve">5</w:t>
            </w:r>
            <w:r/>
          </w:p>
        </w:tc>
        <w:tc>
          <w:tcPr>
            <w:tcW w:w="1984" w:type="dxa"/>
            <w:vAlign w:val="center"/>
            <w:textDirection w:val="lrTb"/>
            <w:noWrap w:val="false"/>
          </w:tcPr>
          <w:p>
            <w:pPr>
              <w:jc w:val="center"/>
              <w:tabs>
                <w:tab w:val="left" w:pos="0" w:leader="none"/>
                <w:tab w:val="left" w:pos="993" w:leader="none"/>
                <w:tab w:val="left" w:pos="1134" w:leader="none"/>
              </w:tabs>
              <w:rPr>
                <w:rFonts w:hint="eastAsia" w:ascii="宋体" w:hAnsi="宋体" w:eastAsia="宋体"/>
                <w:szCs w:val="21"/>
              </w:rPr>
            </w:pPr>
            <w:r/>
            <w:bookmarkStart w:id="12" w:name="OLE_LINK23"/>
            <w:r>
              <w:rPr>
                <w:rFonts w:hint="eastAsia" w:ascii="宋体" w:hAnsi="宋体" w:eastAsia="宋体"/>
                <w:szCs w:val="21"/>
              </w:rPr>
              <w:t xml:space="preserve">服务质量保障体系和措施</w:t>
            </w:r>
            <w:bookmarkEnd w:id="12"/>
            <w:r/>
            <w:r/>
          </w:p>
        </w:tc>
        <w:tc>
          <w:tcPr>
            <w:tcW w:w="5528" w:type="dxa"/>
            <w:vAlign w:val="center"/>
            <w:textDirection w:val="lrTb"/>
            <w:noWrap w:val="false"/>
          </w:tcPr>
          <w:p>
            <w:pPr>
              <w:tabs>
                <w:tab w:val="left" w:pos="0" w:leader="none"/>
                <w:tab w:val="left" w:pos="993" w:leader="none"/>
                <w:tab w:val="left" w:pos="1134" w:leader="none"/>
              </w:tabs>
              <w:rPr>
                <w:rFonts w:hint="eastAsia" w:ascii="宋体" w:hAnsi="宋体" w:eastAsia="宋体"/>
                <w:szCs w:val="21"/>
              </w:rPr>
            </w:pPr>
            <w:r/>
            <w:bookmarkStart w:id="13" w:name="OLE_LINK8"/>
            <w:r>
              <w:rPr>
                <w:rFonts w:hint="eastAsia" w:ascii="宋体" w:hAnsi="宋体" w:eastAsia="宋体"/>
                <w:szCs w:val="21"/>
              </w:rPr>
              <w:t xml:space="preserve">根据</w:t>
            </w:r>
            <w:r>
              <w:rPr>
                <w:rFonts w:hint="eastAsia" w:ascii="宋体" w:hAnsi="宋体" w:eastAsia="宋体"/>
                <w:szCs w:val="21"/>
              </w:rPr>
              <w:t xml:space="preserve">投标人</w:t>
            </w:r>
            <w:r>
              <w:rPr>
                <w:rFonts w:hint="eastAsia" w:ascii="宋体" w:hAnsi="宋体" w:eastAsia="宋体"/>
                <w:szCs w:val="21"/>
              </w:rPr>
              <w:t xml:space="preserve">提供的服务质量保障体系和措施进行综合评分：措施可行、可靠、具体的得</w:t>
            </w:r>
            <w:r>
              <w:rPr>
                <w:rFonts w:hint="eastAsia" w:ascii="宋体" w:hAnsi="宋体" w:eastAsia="宋体"/>
                <w:szCs w:val="21"/>
              </w:rPr>
              <w:t xml:space="preserve">4</w:t>
            </w:r>
            <w:r>
              <w:rPr>
                <w:rFonts w:hint="eastAsia" w:ascii="宋体" w:hAnsi="宋体" w:eastAsia="宋体"/>
                <w:szCs w:val="21"/>
              </w:rPr>
              <w:t xml:space="preserve">分；措施较可行、可靠、具体的得</w:t>
            </w:r>
            <w:r>
              <w:rPr>
                <w:rFonts w:hint="eastAsia" w:ascii="宋体" w:hAnsi="宋体" w:eastAsia="宋体"/>
                <w:szCs w:val="21"/>
              </w:rPr>
              <w:t xml:space="preserve">3</w:t>
            </w:r>
            <w:r>
              <w:rPr>
                <w:rFonts w:hint="eastAsia" w:ascii="宋体" w:hAnsi="宋体" w:eastAsia="宋体"/>
                <w:szCs w:val="21"/>
              </w:rPr>
              <w:t xml:space="preserve">分；措施基本可行、可靠、具体的得</w:t>
            </w:r>
            <w:r>
              <w:rPr>
                <w:rFonts w:hint="eastAsia" w:ascii="宋体" w:hAnsi="宋体" w:eastAsia="宋体"/>
                <w:szCs w:val="21"/>
              </w:rPr>
              <w:t xml:space="preserve">2</w:t>
            </w:r>
            <w:r>
              <w:rPr>
                <w:rFonts w:hint="eastAsia" w:ascii="宋体" w:hAnsi="宋体" w:eastAsia="宋体"/>
                <w:szCs w:val="21"/>
              </w:rPr>
              <w:t xml:space="preserve">分；措施不够可行、可靠、具体的得</w:t>
            </w:r>
            <w:r>
              <w:rPr>
                <w:rFonts w:hint="eastAsia" w:ascii="宋体" w:hAnsi="宋体" w:eastAsia="宋体"/>
                <w:szCs w:val="21"/>
              </w:rPr>
              <w:t xml:space="preserve">1</w:t>
            </w:r>
            <w:r>
              <w:rPr>
                <w:rFonts w:hint="eastAsia" w:ascii="宋体" w:hAnsi="宋体" w:eastAsia="宋体"/>
                <w:szCs w:val="21"/>
              </w:rPr>
              <w:t xml:space="preserve">分；未提供不得分。</w:t>
            </w:r>
            <w:bookmarkEnd w:id="13"/>
            <w:r/>
            <w:r/>
          </w:p>
        </w:tc>
        <w:tc>
          <w:tcPr>
            <w:tcW w:w="851" w:type="dxa"/>
            <w:vAlign w:val="center"/>
            <w:textDirection w:val="lrTb"/>
            <w:noWrap w:val="false"/>
          </w:tcPr>
          <w:p>
            <w:pPr>
              <w:jc w:val="center"/>
              <w:tabs>
                <w:tab w:val="left" w:pos="0" w:leader="none"/>
                <w:tab w:val="left" w:pos="993" w:leader="none"/>
                <w:tab w:val="left" w:pos="1134" w:leader="none"/>
              </w:tabs>
              <w:rPr>
                <w:rFonts w:hint="eastAsia" w:ascii="宋体" w:hAnsi="宋体" w:eastAsia="宋体"/>
                <w:szCs w:val="21"/>
              </w:rPr>
            </w:pPr>
            <w:r>
              <w:rPr>
                <w:rFonts w:hint="eastAsia" w:ascii="宋体" w:hAnsi="宋体" w:eastAsia="宋体"/>
                <w:szCs w:val="21"/>
              </w:rPr>
              <w:t xml:space="preserve">4</w:t>
            </w:r>
            <w:r/>
          </w:p>
        </w:tc>
      </w:tr>
      <w:tr>
        <w:trPr>
          <w:jc w:val="center"/>
        </w:trPr>
        <w:tc>
          <w:tcPr>
            <w:gridSpan w:val="4"/>
            <w:tcW w:w="9215" w:type="dxa"/>
            <w:vAlign w:val="center"/>
            <w:textDirection w:val="lrTb"/>
            <w:noWrap w:val="false"/>
          </w:tcPr>
          <w:p>
            <w:pPr>
              <w:jc w:val="center"/>
              <w:tabs>
                <w:tab w:val="left" w:pos="0" w:leader="none"/>
                <w:tab w:val="left" w:pos="993" w:leader="none"/>
                <w:tab w:val="left" w:pos="1134" w:leader="none"/>
              </w:tabs>
              <w:rPr>
                <w:rFonts w:hint="eastAsia" w:ascii="宋体" w:hAnsi="宋体" w:eastAsia="宋体"/>
                <w:szCs w:val="21"/>
              </w:rPr>
            </w:pPr>
            <w:r>
              <w:rPr>
                <w:rFonts w:hint="eastAsia" w:ascii="宋体" w:hAnsi="宋体" w:eastAsia="宋体"/>
                <w:szCs w:val="21"/>
              </w:rPr>
              <w:t xml:space="preserve">履约能力（30分）</w:t>
            </w:r>
            <w:r/>
          </w:p>
        </w:tc>
      </w:tr>
      <w:tr>
        <w:trPr>
          <w:jc w:val="center"/>
        </w:trPr>
        <w:tc>
          <w:tcPr>
            <w:tcW w:w="852"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3</w:t>
            </w:r>
            <w:r>
              <w:rPr>
                <w:rFonts w:ascii="宋体" w:hAnsi="宋体" w:eastAsia="宋体"/>
                <w:szCs w:val="21"/>
              </w:rPr>
              <w:t xml:space="preserve">.1</w:t>
            </w:r>
            <w:r/>
          </w:p>
        </w:tc>
        <w:tc>
          <w:tcPr>
            <w:tcW w:w="1984" w:type="dxa"/>
            <w:vAlign w:val="center"/>
            <w:textDirection w:val="lrTb"/>
            <w:noWrap w:val="false"/>
          </w:tcPr>
          <w:p>
            <w:pPr>
              <w:jc w:val="center"/>
              <w:tabs>
                <w:tab w:val="left" w:pos="0" w:leader="none"/>
                <w:tab w:val="left" w:pos="993" w:leader="none"/>
                <w:tab w:val="left" w:pos="1134" w:leader="none"/>
              </w:tabs>
              <w:rPr>
                <w:rFonts w:hint="eastAsia" w:ascii="宋体" w:hAnsi="宋体" w:eastAsia="宋体" w:cs="宋体"/>
                <w:szCs w:val="21"/>
              </w:rPr>
            </w:pPr>
            <w:r>
              <w:rPr>
                <w:rFonts w:hint="eastAsia" w:ascii="宋体" w:hAnsi="宋体" w:eastAsia="宋体"/>
                <w:szCs w:val="21"/>
              </w:rPr>
              <w:t xml:space="preserve">企业承诺</w:t>
            </w:r>
            <w:r/>
          </w:p>
        </w:tc>
        <w:tc>
          <w:tcPr>
            <w:tcW w:w="5528" w:type="dxa"/>
            <w:textDirection w:val="lrTb"/>
            <w:noWrap w:val="false"/>
          </w:tcPr>
          <w:p>
            <w:pPr>
              <w:tabs>
                <w:tab w:val="left" w:pos="0" w:leader="none"/>
                <w:tab w:val="left" w:pos="993" w:leader="none"/>
                <w:tab w:val="left" w:pos="1134" w:leader="none"/>
              </w:tabs>
              <w:rPr>
                <w:rStyle w:val="1010"/>
                <w:rFonts w:hint="default" w:cs="宋体"/>
                <w:color w:val="auto"/>
                <w:sz w:val="21"/>
                <w:szCs w:val="18"/>
              </w:rPr>
            </w:pPr>
            <w:r>
              <w:rPr>
                <w:rStyle w:val="1010"/>
                <w:rFonts w:hint="default" w:cs="宋体"/>
                <w:color w:val="auto"/>
                <w:sz w:val="21"/>
                <w:szCs w:val="18"/>
              </w:rPr>
              <w:t xml:space="preserve">1、</w:t>
            </w:r>
            <w:r>
              <w:rPr>
                <w:rFonts w:hint="eastAsia" w:ascii="宋体" w:hAnsi="宋体" w:eastAsia="宋体"/>
                <w:szCs w:val="21"/>
              </w:rPr>
              <w:t xml:space="preserve">投标人</w:t>
            </w:r>
            <w:r>
              <w:rPr>
                <w:rStyle w:val="1010"/>
                <w:rFonts w:hint="default" w:cs="宋体"/>
                <w:color w:val="auto"/>
                <w:sz w:val="21"/>
                <w:szCs w:val="18"/>
              </w:rPr>
              <w:t xml:space="preserve">须承诺此次保洁工作的人员数量不能低于≤4000平方米/人；</w:t>
            </w:r>
            <w:r/>
          </w:p>
          <w:p>
            <w:pPr>
              <w:tabs>
                <w:tab w:val="left" w:pos="0" w:leader="none"/>
                <w:tab w:val="left" w:pos="993" w:leader="none"/>
                <w:tab w:val="left" w:pos="1134" w:leader="none"/>
              </w:tabs>
              <w:rPr>
                <w:rStyle w:val="1010"/>
                <w:rFonts w:hint="default" w:cs="宋体"/>
                <w:color w:val="auto"/>
                <w:sz w:val="21"/>
                <w:szCs w:val="18"/>
              </w:rPr>
            </w:pPr>
            <w:r>
              <w:rPr>
                <w:rStyle w:val="1010"/>
                <w:rFonts w:hint="default" w:cs="宋体"/>
                <w:color w:val="auto"/>
                <w:sz w:val="21"/>
                <w:szCs w:val="18"/>
              </w:rPr>
              <w:t xml:space="preserve">2、</w:t>
            </w:r>
            <w:r>
              <w:rPr>
                <w:rFonts w:hint="eastAsia" w:ascii="宋体" w:hAnsi="宋体" w:eastAsia="宋体"/>
                <w:szCs w:val="21"/>
              </w:rPr>
              <w:t xml:space="preserve">投标人</w:t>
            </w:r>
            <w:r>
              <w:rPr>
                <w:rStyle w:val="1010"/>
                <w:rFonts w:hint="default" w:cs="宋体"/>
                <w:color w:val="auto"/>
                <w:sz w:val="21"/>
                <w:szCs w:val="18"/>
              </w:rPr>
              <w:t xml:space="preserve">须承诺成交后在作业过程中一切因</w:t>
            </w:r>
            <w:r>
              <w:rPr>
                <w:rStyle w:val="1010"/>
                <w:rFonts w:hint="default" w:cs="宋体"/>
                <w:color w:val="auto"/>
                <w:sz w:val="21"/>
                <w:szCs w:val="18"/>
              </w:rPr>
              <w:t xml:space="preserve">投标人</w:t>
            </w:r>
            <w:r>
              <w:rPr>
                <w:rStyle w:val="1010"/>
                <w:rFonts w:hint="default" w:cs="宋体"/>
                <w:color w:val="auto"/>
                <w:sz w:val="21"/>
                <w:szCs w:val="18"/>
              </w:rPr>
              <w:t xml:space="preserve">的工作疏忽导致的安全责任问题由</w:t>
            </w:r>
            <w:r>
              <w:rPr>
                <w:rStyle w:val="1010"/>
                <w:rFonts w:hint="default" w:cs="宋体"/>
                <w:color w:val="auto"/>
                <w:sz w:val="21"/>
                <w:szCs w:val="18"/>
              </w:rPr>
              <w:t xml:space="preserve">投标人</w:t>
            </w:r>
            <w:r>
              <w:rPr>
                <w:rStyle w:val="1010"/>
                <w:rFonts w:hint="default" w:cs="宋体"/>
                <w:color w:val="auto"/>
                <w:sz w:val="21"/>
                <w:szCs w:val="18"/>
              </w:rPr>
              <w:t xml:space="preserve">自行承担相应风险；</w:t>
            </w:r>
            <w:r/>
          </w:p>
          <w:p>
            <w:pPr>
              <w:tabs>
                <w:tab w:val="left" w:pos="0" w:leader="none"/>
                <w:tab w:val="left" w:pos="993" w:leader="none"/>
                <w:tab w:val="left" w:pos="1134" w:leader="none"/>
              </w:tabs>
              <w:rPr>
                <w:rStyle w:val="1010"/>
                <w:rFonts w:hint="default" w:cs="宋体"/>
                <w:color w:val="auto"/>
                <w:sz w:val="21"/>
                <w:szCs w:val="18"/>
              </w:rPr>
            </w:pPr>
            <w:r>
              <w:rPr>
                <w:rStyle w:val="1010"/>
                <w:rFonts w:hint="default" w:cs="宋体"/>
                <w:color w:val="auto"/>
                <w:sz w:val="21"/>
                <w:szCs w:val="18"/>
              </w:rPr>
              <w:t xml:space="preserve">3、</w:t>
            </w:r>
            <w:r>
              <w:rPr>
                <w:rFonts w:hint="eastAsia" w:ascii="宋体" w:hAnsi="宋体" w:eastAsia="宋体"/>
                <w:szCs w:val="21"/>
              </w:rPr>
              <w:t xml:space="preserve">投标人</w:t>
            </w:r>
            <w:r>
              <w:rPr>
                <w:rStyle w:val="1010"/>
                <w:rFonts w:hint="default" w:cs="宋体"/>
                <w:color w:val="auto"/>
                <w:sz w:val="21"/>
                <w:szCs w:val="18"/>
              </w:rPr>
              <w:t xml:space="preserve">须承诺本次投标内容资料真实有效，无虚假内</w:t>
            </w:r>
            <w:r>
              <w:rPr>
                <w:rStyle w:val="1010"/>
                <w:rFonts w:hint="default" w:cs="宋体"/>
                <w:color w:val="auto"/>
                <w:sz w:val="21"/>
                <w:szCs w:val="18"/>
              </w:rPr>
              <w:t xml:space="preserve">容，如经查实自行承担相应后果；</w:t>
            </w:r>
            <w:r/>
          </w:p>
          <w:p>
            <w:pPr>
              <w:tabs>
                <w:tab w:val="left" w:pos="0" w:leader="none"/>
                <w:tab w:val="left" w:pos="993" w:leader="none"/>
                <w:tab w:val="left" w:pos="1134" w:leader="none"/>
              </w:tabs>
              <w:rPr>
                <w:rStyle w:val="1010"/>
                <w:rFonts w:hint="default" w:cs="宋体"/>
                <w:color w:val="auto"/>
                <w:sz w:val="21"/>
                <w:szCs w:val="18"/>
              </w:rPr>
            </w:pPr>
            <w:r>
              <w:rPr>
                <w:rStyle w:val="1010"/>
                <w:rFonts w:hint="default" w:cs="宋体"/>
                <w:color w:val="auto"/>
                <w:sz w:val="21"/>
                <w:szCs w:val="18"/>
              </w:rPr>
              <w:t xml:space="preserve">4、</w:t>
            </w:r>
            <w:r>
              <w:rPr>
                <w:rFonts w:hint="eastAsia" w:ascii="宋体" w:hAnsi="宋体" w:eastAsia="宋体"/>
                <w:szCs w:val="21"/>
              </w:rPr>
              <w:t xml:space="preserve">投标人</w:t>
            </w:r>
            <w:r>
              <w:rPr>
                <w:rStyle w:val="1010"/>
                <w:rFonts w:hint="default" w:cs="宋体"/>
                <w:color w:val="auto"/>
                <w:sz w:val="21"/>
                <w:szCs w:val="18"/>
              </w:rPr>
              <w:t xml:space="preserve">须承诺成交后在作业期间必须自觉遵守国家相关法律法规和业主的各项规章制度，确保作业期内的各项作业内容全面到位；</w:t>
            </w:r>
            <w:r/>
          </w:p>
          <w:p>
            <w:pPr>
              <w:tabs>
                <w:tab w:val="left" w:pos="0" w:leader="none"/>
                <w:tab w:val="left" w:pos="993" w:leader="none"/>
                <w:tab w:val="left" w:pos="1134" w:leader="none"/>
              </w:tabs>
              <w:rPr>
                <w:rStyle w:val="1010"/>
                <w:rFonts w:hint="default" w:cs="宋体"/>
                <w:color w:val="auto"/>
                <w:sz w:val="21"/>
                <w:szCs w:val="18"/>
              </w:rPr>
            </w:pPr>
            <w:r>
              <w:rPr>
                <w:rStyle w:val="1010"/>
                <w:rFonts w:hint="default" w:cs="宋体"/>
                <w:color w:val="auto"/>
                <w:sz w:val="21"/>
                <w:szCs w:val="18"/>
              </w:rPr>
              <w:t xml:space="preserve">5、</w:t>
            </w:r>
            <w:r>
              <w:rPr>
                <w:rFonts w:hint="eastAsia" w:ascii="宋体" w:hAnsi="宋体" w:eastAsia="宋体"/>
                <w:szCs w:val="21"/>
              </w:rPr>
              <w:t xml:space="preserve">投标人</w:t>
            </w:r>
            <w:r>
              <w:rPr>
                <w:rStyle w:val="1010"/>
                <w:rFonts w:hint="default" w:cs="宋体"/>
                <w:color w:val="auto"/>
                <w:sz w:val="21"/>
                <w:szCs w:val="18"/>
              </w:rPr>
              <w:t xml:space="preserve">须承诺人员配备满足履行合同所必须的专业技术能力，包括管理人员、技术人员力量；用工应符合相关法律法规要求。</w:t>
            </w:r>
            <w:r/>
          </w:p>
          <w:p>
            <w:pPr>
              <w:tabs>
                <w:tab w:val="left" w:pos="0" w:leader="none"/>
                <w:tab w:val="left" w:pos="993" w:leader="none"/>
                <w:tab w:val="left" w:pos="1134" w:leader="none"/>
              </w:tabs>
              <w:rPr>
                <w:rStyle w:val="1010"/>
                <w:rFonts w:hint="default" w:cs="宋体"/>
                <w:color w:val="auto"/>
                <w:sz w:val="21"/>
                <w:szCs w:val="18"/>
              </w:rPr>
            </w:pPr>
            <w:r>
              <w:rPr>
                <w:rStyle w:val="1010"/>
                <w:rFonts w:hint="default" w:cs="宋体"/>
                <w:color w:val="auto"/>
                <w:sz w:val="21"/>
                <w:szCs w:val="18"/>
              </w:rPr>
              <w:t xml:space="preserve">注：以上</w:t>
            </w:r>
            <w:r>
              <w:rPr>
                <w:rStyle w:val="1010"/>
                <w:rFonts w:hint="default" w:cs="宋体"/>
                <w:color w:val="auto"/>
                <w:sz w:val="21"/>
                <w:szCs w:val="18"/>
              </w:rPr>
              <w:t xml:space="preserve">承诺书每提供</w:t>
            </w:r>
            <w:r>
              <w:rPr>
                <w:rStyle w:val="1010"/>
                <w:rFonts w:hint="default" w:cs="宋体"/>
                <w:color w:val="auto"/>
                <w:sz w:val="21"/>
                <w:szCs w:val="18"/>
              </w:rPr>
              <w:t xml:space="preserve">一项得</w:t>
            </w:r>
            <w:r>
              <w:rPr>
                <w:rStyle w:val="1010"/>
                <w:rFonts w:hint="default" w:cs="宋体"/>
                <w:color w:val="auto"/>
                <w:sz w:val="21"/>
                <w:szCs w:val="18"/>
              </w:rPr>
              <w:t xml:space="preserve">2</w:t>
            </w:r>
            <w:r>
              <w:rPr>
                <w:rStyle w:val="1010"/>
                <w:rFonts w:hint="default" w:cs="宋体"/>
                <w:color w:val="auto"/>
                <w:sz w:val="21"/>
                <w:szCs w:val="18"/>
              </w:rPr>
              <w:t xml:space="preserve">分，满分</w:t>
            </w:r>
            <w:r>
              <w:rPr>
                <w:rStyle w:val="1010"/>
                <w:rFonts w:hint="default" w:cs="宋体"/>
                <w:color w:val="auto"/>
                <w:sz w:val="21"/>
                <w:szCs w:val="18"/>
              </w:rPr>
              <w:t xml:space="preserve">1</w:t>
            </w:r>
            <w:r>
              <w:rPr>
                <w:rStyle w:val="1010"/>
                <w:rFonts w:hint="default"/>
                <w:color w:val="auto"/>
                <w:sz w:val="21"/>
                <w:szCs w:val="18"/>
              </w:rPr>
              <w:t xml:space="preserve">0</w:t>
            </w:r>
            <w:r>
              <w:rPr>
                <w:rStyle w:val="1010"/>
                <w:rFonts w:hint="default" w:cs="宋体"/>
                <w:color w:val="auto"/>
                <w:sz w:val="21"/>
                <w:szCs w:val="18"/>
              </w:rPr>
              <w:t xml:space="preserve">分。</w:t>
            </w:r>
            <w:r/>
          </w:p>
          <w:p>
            <w:pPr>
              <w:tabs>
                <w:tab w:val="left" w:pos="0" w:leader="none"/>
                <w:tab w:val="left" w:pos="993" w:leader="none"/>
                <w:tab w:val="left" w:pos="1134" w:leader="none"/>
              </w:tabs>
              <w:rPr>
                <w:rStyle w:val="1010"/>
                <w:rFonts w:hint="default" w:cs="宋体"/>
                <w:color w:val="auto"/>
                <w:sz w:val="21"/>
                <w:szCs w:val="18"/>
              </w:rPr>
            </w:pPr>
            <w:r>
              <w:rPr>
                <w:rStyle w:val="1010"/>
                <w:rFonts w:hint="default" w:cs="宋体"/>
                <w:color w:val="auto"/>
                <w:sz w:val="21"/>
                <w:szCs w:val="18"/>
              </w:rPr>
              <w:t xml:space="preserve">针对上述第5条</w:t>
            </w:r>
            <w:r>
              <w:rPr>
                <w:rStyle w:val="1010"/>
                <w:rFonts w:hint="default" w:cs="宋体"/>
                <w:color w:val="auto"/>
                <w:sz w:val="21"/>
                <w:szCs w:val="18"/>
              </w:rPr>
              <w:t xml:space="preserve">，还需同时</w:t>
            </w:r>
            <w:r>
              <w:rPr>
                <w:rStyle w:val="1010"/>
                <w:rFonts w:hint="default" w:cs="宋体"/>
                <w:color w:val="auto"/>
                <w:sz w:val="21"/>
                <w:szCs w:val="18"/>
              </w:rPr>
              <w:t xml:space="preserve">提供投标人为拟投入本项目环卫队长缴纳的</w:t>
            </w:r>
            <w:r>
              <w:rPr>
                <w:rFonts w:hint="eastAsia" w:ascii="宋体" w:hAnsi="宋体" w:eastAsia="宋体" w:cs="宋体"/>
                <w:szCs w:val="18"/>
              </w:rPr>
              <w:t xml:space="preserve">近6个月（2025年</w:t>
            </w:r>
            <w:r>
              <w:rPr>
                <w:rFonts w:hint="eastAsia" w:ascii="宋体" w:hAnsi="宋体" w:eastAsia="宋体" w:cs="宋体"/>
                <w:szCs w:val="18"/>
              </w:rPr>
              <w:t xml:space="preserve">7</w:t>
            </w:r>
            <w:r>
              <w:rPr>
                <w:rFonts w:hint="eastAsia" w:ascii="宋体" w:hAnsi="宋体" w:eastAsia="宋体" w:cs="宋体"/>
                <w:szCs w:val="18"/>
              </w:rPr>
              <w:t xml:space="preserve">月至2025年</w:t>
            </w:r>
            <w:r>
              <w:rPr>
                <w:rFonts w:hint="eastAsia" w:ascii="宋体" w:hAnsi="宋体" w:eastAsia="宋体" w:cs="宋体"/>
                <w:szCs w:val="18"/>
              </w:rPr>
              <w:t xml:space="preserve">12</w:t>
            </w:r>
            <w:r>
              <w:rPr>
                <w:rFonts w:hint="eastAsia" w:ascii="宋体" w:hAnsi="宋体" w:eastAsia="宋体" w:cs="宋体"/>
                <w:szCs w:val="18"/>
              </w:rPr>
              <w:t xml:space="preserve">月）养老保险金缴费证明材料并加盖社保中心章或社保中心参保缴费证明电子专用章（具有可验证的</w:t>
            </w:r>
            <w:r>
              <w:rPr>
                <w:rFonts w:hint="eastAsia" w:ascii="宋体" w:hAnsi="宋体" w:eastAsia="宋体" w:cs="宋体"/>
                <w:szCs w:val="18"/>
              </w:rPr>
              <w:t xml:space="preserve">二维码或</w:t>
            </w:r>
            <w:r>
              <w:rPr>
                <w:rFonts w:hint="eastAsia" w:ascii="宋体" w:hAnsi="宋体" w:eastAsia="宋体" w:cs="宋体"/>
                <w:szCs w:val="18"/>
              </w:rPr>
              <w:t xml:space="preserve">验证码）</w:t>
            </w:r>
            <w:r>
              <w:rPr>
                <w:rFonts w:hint="eastAsia" w:ascii="宋体" w:hAnsi="宋体" w:eastAsia="宋体" w:cs="宋体"/>
                <w:szCs w:val="18"/>
              </w:rPr>
              <w:t xml:space="preserve">，否则该项不得分。</w:t>
            </w:r>
            <w:r/>
          </w:p>
        </w:tc>
        <w:tc>
          <w:tcPr>
            <w:tcW w:w="851" w:type="dxa"/>
            <w:vAlign w:val="center"/>
            <w:textDirection w:val="lrTb"/>
            <w:noWrap w:val="false"/>
          </w:tcPr>
          <w:p>
            <w:pPr>
              <w:jc w:val="center"/>
              <w:tabs>
                <w:tab w:val="left" w:pos="0" w:leader="none"/>
                <w:tab w:val="left" w:pos="993" w:leader="none"/>
                <w:tab w:val="left" w:pos="1134" w:leader="none"/>
              </w:tabs>
              <w:rPr>
                <w:rFonts w:hint="eastAsia" w:ascii="宋体" w:hAnsi="宋体" w:eastAsia="宋体"/>
                <w:szCs w:val="21"/>
              </w:rPr>
            </w:pPr>
            <w:r>
              <w:rPr>
                <w:rStyle w:val="1010"/>
                <w:rFonts w:hint="default"/>
                <w:color w:val="auto"/>
                <w:sz w:val="21"/>
                <w:szCs w:val="21"/>
              </w:rPr>
              <w:t xml:space="preserve">1</w:t>
            </w:r>
            <w:r>
              <w:rPr>
                <w:rStyle w:val="1010"/>
                <w:rFonts w:hint="default"/>
                <w:color w:val="auto"/>
                <w:sz w:val="21"/>
                <w:szCs w:val="21"/>
              </w:rPr>
              <w:t xml:space="preserve">0</w:t>
            </w:r>
            <w:r/>
          </w:p>
        </w:tc>
      </w:tr>
      <w:tr>
        <w:trPr>
          <w:jc w:val="center"/>
        </w:trPr>
        <w:tc>
          <w:tcPr>
            <w:tcW w:w="852"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3.2</w:t>
            </w:r>
            <w:r/>
          </w:p>
        </w:tc>
        <w:tc>
          <w:tcPr>
            <w:tcW w:w="1984" w:type="dxa"/>
            <w:vAlign w:val="center"/>
            <w:textDirection w:val="lrTb"/>
            <w:noWrap w:val="false"/>
          </w:tcPr>
          <w:p>
            <w:pPr>
              <w:jc w:val="center"/>
              <w:tabs>
                <w:tab w:val="left" w:pos="0" w:leader="none"/>
                <w:tab w:val="left" w:pos="993" w:leader="none"/>
                <w:tab w:val="left" w:pos="1134" w:leader="none"/>
              </w:tabs>
              <w:rPr>
                <w:rFonts w:hint="eastAsia" w:ascii="宋体" w:hAnsi="宋体" w:eastAsia="宋体"/>
                <w:szCs w:val="21"/>
              </w:rPr>
            </w:pPr>
            <w:r/>
            <w:bookmarkStart w:id="14" w:name="OLE_LINK6"/>
            <w:r>
              <w:rPr>
                <w:rFonts w:hint="eastAsia" w:ascii="宋体" w:hAnsi="宋体" w:eastAsia="宋体"/>
                <w:szCs w:val="21"/>
              </w:rPr>
              <w:t xml:space="preserve">增值服务</w:t>
            </w:r>
            <w:bookmarkEnd w:id="14"/>
            <w:r/>
            <w:r/>
          </w:p>
        </w:tc>
        <w:tc>
          <w:tcPr>
            <w:tcW w:w="5528" w:type="dxa"/>
            <w:textDirection w:val="lrTb"/>
            <w:noWrap w:val="false"/>
          </w:tcPr>
          <w:p>
            <w:pPr>
              <w:tabs>
                <w:tab w:val="left" w:pos="0" w:leader="none"/>
                <w:tab w:val="left" w:pos="993" w:leader="none"/>
                <w:tab w:val="left" w:pos="1134" w:leader="none"/>
              </w:tabs>
              <w:rPr>
                <w:rStyle w:val="1010"/>
                <w:rFonts w:hint="default" w:cs="宋体"/>
                <w:color w:val="auto"/>
                <w:sz w:val="21"/>
                <w:szCs w:val="18"/>
              </w:rPr>
            </w:pPr>
            <w:r>
              <w:rPr>
                <w:rStyle w:val="1010"/>
                <w:rFonts w:hint="default" w:cs="宋体"/>
                <w:color w:val="auto"/>
                <w:sz w:val="21"/>
                <w:szCs w:val="18"/>
              </w:rPr>
              <w:t xml:space="preserve">投标人</w:t>
            </w:r>
            <w:r>
              <w:rPr>
                <w:rStyle w:val="1010"/>
                <w:rFonts w:hint="default" w:cs="宋体"/>
                <w:color w:val="auto"/>
                <w:sz w:val="21"/>
                <w:szCs w:val="18"/>
              </w:rPr>
              <w:t xml:space="preserve">具有其他增值服务的，每有一项得2.</w:t>
            </w:r>
            <w:r>
              <w:rPr>
                <w:rStyle w:val="1010"/>
                <w:rFonts w:hint="default"/>
                <w:color w:val="auto"/>
                <w:sz w:val="21"/>
                <w:szCs w:val="18"/>
              </w:rPr>
              <w:t xml:space="preserve">5</w:t>
            </w:r>
            <w:r>
              <w:rPr>
                <w:rStyle w:val="1010"/>
                <w:rFonts w:hint="default" w:cs="宋体"/>
                <w:color w:val="auto"/>
                <w:sz w:val="21"/>
                <w:szCs w:val="18"/>
              </w:rPr>
              <w:t xml:space="preserve">分，满分5分。（增值服务须在标书中明确，实际有利于采购人且得到评委认可）</w:t>
            </w:r>
            <w:r/>
          </w:p>
        </w:tc>
        <w:tc>
          <w:tcPr>
            <w:tcW w:w="851" w:type="dxa"/>
            <w:vAlign w:val="center"/>
            <w:textDirection w:val="lrTb"/>
            <w:noWrap w:val="false"/>
          </w:tcPr>
          <w:p>
            <w:pPr>
              <w:jc w:val="center"/>
              <w:tabs>
                <w:tab w:val="left" w:pos="0" w:leader="none"/>
                <w:tab w:val="left" w:pos="993" w:leader="none"/>
                <w:tab w:val="left" w:pos="1134" w:leader="none"/>
              </w:tabs>
              <w:rPr>
                <w:rStyle w:val="1010"/>
                <w:rFonts w:hint="default"/>
                <w:color w:val="auto"/>
                <w:sz w:val="21"/>
                <w:szCs w:val="21"/>
              </w:rPr>
            </w:pPr>
            <w:r>
              <w:rPr>
                <w:rStyle w:val="1010"/>
                <w:rFonts w:hint="default"/>
                <w:color w:val="auto"/>
                <w:sz w:val="21"/>
                <w:szCs w:val="21"/>
              </w:rPr>
              <w:t xml:space="preserve">5</w:t>
            </w:r>
            <w:r/>
          </w:p>
        </w:tc>
      </w:tr>
      <w:tr>
        <w:trPr>
          <w:jc w:val="center"/>
        </w:trPr>
        <w:tc>
          <w:tcPr>
            <w:tcW w:w="852"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3.3</w:t>
            </w:r>
            <w:r/>
          </w:p>
        </w:tc>
        <w:tc>
          <w:tcPr>
            <w:tcW w:w="1984"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业绩</w:t>
            </w:r>
            <w:r/>
          </w:p>
        </w:tc>
        <w:tc>
          <w:tcPr>
            <w:tcW w:w="5528" w:type="dxa"/>
            <w:textDirection w:val="lrTb"/>
            <w:noWrap w:val="false"/>
          </w:tcPr>
          <w:p>
            <w:pPr>
              <w:rPr>
                <w:rStyle w:val="1010"/>
                <w:rFonts w:hint="default"/>
                <w:color w:val="auto"/>
                <w:sz w:val="21"/>
                <w:szCs w:val="21"/>
              </w:rPr>
            </w:pPr>
            <w:r>
              <w:rPr>
                <w:rFonts w:ascii="宋体" w:hAnsi="宋体" w:eastAsia="宋体"/>
                <w:szCs w:val="21"/>
              </w:rPr>
              <w:t xml:space="preserve">投标人202</w:t>
            </w:r>
            <w:r>
              <w:rPr>
                <w:rFonts w:hint="eastAsia" w:ascii="宋体" w:hAnsi="宋体" w:eastAsia="宋体"/>
                <w:szCs w:val="21"/>
              </w:rPr>
              <w:t xml:space="preserve">3</w:t>
            </w:r>
            <w:r>
              <w:rPr>
                <w:rFonts w:hint="eastAsia" w:ascii="宋体" w:hAnsi="宋体" w:eastAsia="宋体"/>
                <w:szCs w:val="21"/>
              </w:rPr>
              <w:t xml:space="preserve">年</w:t>
            </w:r>
            <w:r>
              <w:rPr>
                <w:rFonts w:hint="eastAsia" w:ascii="宋体" w:hAnsi="宋体" w:eastAsia="宋体"/>
                <w:szCs w:val="21"/>
              </w:rPr>
              <w:t xml:space="preserve">01</w:t>
            </w:r>
            <w:r>
              <w:rPr>
                <w:rFonts w:hint="eastAsia" w:ascii="宋体" w:hAnsi="宋体" w:eastAsia="宋体"/>
                <w:szCs w:val="21"/>
              </w:rPr>
              <w:t xml:space="preserve">月</w:t>
            </w:r>
            <w:r>
              <w:rPr>
                <w:rFonts w:hint="eastAsia" w:ascii="宋体" w:hAnsi="宋体" w:eastAsia="宋体"/>
                <w:szCs w:val="21"/>
              </w:rPr>
              <w:t xml:space="preserve">0</w:t>
            </w:r>
            <w:r>
              <w:rPr>
                <w:rFonts w:hint="eastAsia" w:ascii="宋体" w:hAnsi="宋体" w:eastAsia="宋体"/>
                <w:szCs w:val="21"/>
              </w:rPr>
              <w:t xml:space="preserve">1日以来具有类似</w:t>
            </w:r>
            <w:r>
              <w:rPr>
                <w:rFonts w:hint="eastAsia" w:ascii="宋体" w:hAnsi="宋体" w:eastAsia="宋体"/>
                <w:szCs w:val="21"/>
              </w:rPr>
              <w:t xml:space="preserve">保洁项目</w:t>
            </w:r>
            <w:r>
              <w:rPr>
                <w:rFonts w:hint="eastAsia" w:ascii="宋体" w:hAnsi="宋体" w:eastAsia="宋体"/>
                <w:szCs w:val="21"/>
              </w:rPr>
              <w:t xml:space="preserve">业绩的，每提供1个得</w:t>
            </w:r>
            <w:r>
              <w:rPr>
                <w:rFonts w:hint="eastAsia" w:ascii="宋体" w:hAnsi="宋体" w:eastAsia="宋体"/>
                <w:szCs w:val="21"/>
              </w:rPr>
              <w:t xml:space="preserve">5</w:t>
            </w:r>
            <w:r>
              <w:rPr>
                <w:rFonts w:hint="eastAsia" w:ascii="宋体" w:hAnsi="宋体" w:eastAsia="宋体"/>
                <w:szCs w:val="21"/>
              </w:rPr>
              <w:t xml:space="preserve">分，最多得</w:t>
            </w:r>
            <w:r>
              <w:rPr>
                <w:rFonts w:hint="eastAsia" w:ascii="宋体" w:hAnsi="宋体" w:eastAsia="宋体"/>
                <w:szCs w:val="21"/>
              </w:rPr>
              <w:t xml:space="preserve">15</w:t>
            </w:r>
            <w:r>
              <w:rPr>
                <w:rFonts w:hint="eastAsia" w:ascii="宋体" w:hAnsi="宋体" w:eastAsia="宋体"/>
                <w:szCs w:val="21"/>
              </w:rPr>
              <w:t xml:space="preserve">分。（需提供合同复印件加盖公章）。</w:t>
            </w:r>
            <w:r/>
          </w:p>
        </w:tc>
        <w:tc>
          <w:tcPr>
            <w:tcW w:w="851"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15</w:t>
            </w:r>
            <w:r/>
          </w:p>
        </w:tc>
      </w:tr>
      <w:tr>
        <w:trPr>
          <w:jc w:val="center"/>
        </w:trPr>
        <w:tc>
          <w:tcPr>
            <w:gridSpan w:val="2"/>
            <w:tcW w:w="2836" w:type="dxa"/>
            <w:textDirection w:val="lrTb"/>
            <w:noWrap w:val="false"/>
          </w:tcPr>
          <w:p>
            <w:pPr>
              <w:jc w:val="center"/>
              <w:rPr>
                <w:rStyle w:val="1010"/>
                <w:rFonts w:hint="default"/>
                <w:color w:val="auto"/>
                <w:szCs w:val="21"/>
              </w:rPr>
            </w:pPr>
            <w:r>
              <w:rPr>
                <w:rStyle w:val="1010"/>
                <w:rFonts w:hint="default"/>
                <w:color w:val="auto"/>
                <w:sz w:val="21"/>
                <w:szCs w:val="18"/>
              </w:rPr>
              <w:t xml:space="preserve">合计</w:t>
            </w:r>
            <w:r/>
          </w:p>
        </w:tc>
        <w:tc>
          <w:tcPr>
            <w:gridSpan w:val="2"/>
            <w:tcW w:w="6379" w:type="dxa"/>
            <w:textDirection w:val="lrTb"/>
            <w:noWrap w:val="false"/>
          </w:tcPr>
          <w:p>
            <w:pPr>
              <w:jc w:val="center"/>
              <w:rPr>
                <w:rStyle w:val="1010"/>
                <w:rFonts w:hint="default"/>
                <w:color w:val="auto"/>
                <w:sz w:val="21"/>
                <w:szCs w:val="21"/>
              </w:rPr>
            </w:pPr>
            <w:r>
              <w:rPr>
                <w:rStyle w:val="1010"/>
                <w:rFonts w:hint="default"/>
                <w:color w:val="auto"/>
                <w:sz w:val="21"/>
                <w:szCs w:val="21"/>
              </w:rPr>
              <w:t xml:space="preserve">100分</w:t>
            </w:r>
            <w:r/>
          </w:p>
        </w:tc>
      </w:tr>
    </w:tbl>
    <w:p>
      <w:pPr>
        <w:ind w:firstLine="430"/>
        <w:spacing w:line="276" w:lineRule="auto"/>
        <w:rPr>
          <w:rFonts w:hint="eastAsia" w:ascii="宋体" w:hAnsi="宋体" w:eastAsia="宋体"/>
          <w:szCs w:val="21"/>
        </w:rPr>
      </w:pPr>
      <w:r>
        <w:rPr>
          <w:rFonts w:hint="eastAsia" w:ascii="宋体" w:hAnsi="宋体" w:eastAsia="宋体"/>
          <w:szCs w:val="21"/>
        </w:rPr>
      </w:r>
      <w:r/>
    </w:p>
    <w:p>
      <w:pPr>
        <w:spacing w:line="360" w:lineRule="auto"/>
        <w:rPr>
          <w:rFonts w:hint="eastAsia" w:ascii="宋体" w:hAnsi="宋体" w:eastAsia="宋体" w:cs="宋体"/>
          <w:b/>
          <w:szCs w:val="21"/>
        </w:rPr>
      </w:pPr>
      <w:r>
        <w:rPr>
          <w:rFonts w:hint="eastAsia" w:ascii="宋体" w:hAnsi="宋体" w:eastAsia="宋体" w:cs="宋体"/>
          <w:b/>
          <w:szCs w:val="21"/>
        </w:rPr>
        <w:t xml:space="preserve">说明：</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1.本项目服务全部由小</w:t>
      </w:r>
      <w:r>
        <w:rPr>
          <w:rFonts w:hint="eastAsia" w:ascii="宋体" w:hAnsi="宋体" w:eastAsia="宋体" w:cs="宋体"/>
          <w:szCs w:val="21"/>
        </w:rPr>
        <w:t xml:space="preserve">微企业</w:t>
      </w:r>
      <w:r>
        <w:rPr>
          <w:rFonts w:hint="eastAsia" w:ascii="宋体" w:hAnsi="宋体" w:eastAsia="宋体" w:cs="宋体"/>
          <w:szCs w:val="21"/>
        </w:rPr>
        <w:t xml:space="preserve">承接的，对报价给予10%的扣除，用扣除后的价格参与评审。</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2.残疾人福利性单位视同小型、微型企业，给予与小</w:t>
      </w:r>
      <w:r>
        <w:rPr>
          <w:rFonts w:hint="eastAsia" w:ascii="宋体" w:hAnsi="宋体" w:eastAsia="宋体" w:cs="宋体"/>
          <w:szCs w:val="21"/>
        </w:rPr>
        <w:t xml:space="preserve">微企业</w:t>
      </w:r>
      <w:r>
        <w:rPr>
          <w:rFonts w:hint="eastAsia" w:ascii="宋体" w:hAnsi="宋体" w:eastAsia="宋体" w:cs="宋体"/>
          <w:szCs w:val="21"/>
        </w:rPr>
        <w:t xml:space="preserve">相同的价格扣除，用扣除后的价格参与评审；监狱和戒毒企业视同小型、微型企业，给予与小</w:t>
      </w:r>
      <w:r>
        <w:rPr>
          <w:rFonts w:hint="eastAsia" w:ascii="宋体" w:hAnsi="宋体" w:eastAsia="宋体" w:cs="宋体"/>
          <w:szCs w:val="21"/>
        </w:rPr>
        <w:t xml:space="preserve">微企业</w:t>
      </w:r>
      <w:r>
        <w:rPr>
          <w:rFonts w:hint="eastAsia" w:ascii="宋体" w:hAnsi="宋体" w:eastAsia="宋体" w:cs="宋体"/>
          <w:szCs w:val="21"/>
        </w:rPr>
        <w:t xml:space="preserve">相同的价格扣除，用扣除后的价格参与评审。残疾人福利单位、监狱企业属于小型、微型企业的，不重复享受价格扣除。</w:t>
      </w:r>
      <w:r/>
    </w:p>
    <w:p>
      <w:pPr>
        <w:jc w:val="center"/>
        <w:spacing w:line="360" w:lineRule="auto"/>
        <w:rPr>
          <w:rFonts w:hint="eastAsia" w:ascii="宋体" w:hAnsi="宋体" w:eastAsia="宋体" w:cs="Times New Roman"/>
          <w:b/>
          <w:sz w:val="28"/>
        </w:rPr>
      </w:pPr>
      <w:r>
        <w:rPr>
          <w:rFonts w:ascii="宋体" w:hAnsi="宋体" w:eastAsia="宋体" w:cs="Times New Roman"/>
          <w:szCs w:val="21"/>
          <w:lang w:val="zh-CN"/>
        </w:rPr>
        <w:br w:type="page" w:clear="all"/>
      </w:r>
      <w:bookmarkStart w:id="15" w:name="_Toc527462290"/>
      <w:r>
        <w:rPr>
          <w:rFonts w:hint="eastAsia" w:ascii="宋体" w:hAnsi="宋体" w:eastAsia="宋体" w:cs="Times New Roman"/>
          <w:b/>
          <w:sz w:val="28"/>
          <w:lang w:val="zh-CN"/>
        </w:rPr>
        <w:t xml:space="preserve">第四章</w:t>
      </w:r>
      <w:r>
        <w:rPr>
          <w:rFonts w:hint="eastAsia" w:ascii="宋体" w:hAnsi="宋体" w:eastAsia="宋体" w:cs="Times New Roman"/>
          <w:b/>
          <w:sz w:val="28"/>
          <w:lang w:val="zh-CN"/>
        </w:rPr>
        <w:t xml:space="preserve"> </w:t>
      </w:r>
      <w:r>
        <w:rPr>
          <w:rFonts w:hint="eastAsia" w:ascii="宋体" w:hAnsi="宋体" w:eastAsia="宋体" w:cs="Times New Roman"/>
          <w:b/>
          <w:sz w:val="28"/>
        </w:rPr>
        <w:t xml:space="preserve">采购</w:t>
      </w:r>
      <w:bookmarkEnd w:id="15"/>
      <w:r>
        <w:rPr>
          <w:rFonts w:hint="eastAsia" w:ascii="宋体" w:hAnsi="宋体" w:eastAsia="宋体" w:cs="Times New Roman"/>
          <w:b/>
          <w:sz w:val="28"/>
        </w:rPr>
        <w:t xml:space="preserve">需求</w:t>
      </w:r>
      <w:r/>
    </w:p>
    <w:p>
      <w:pPr>
        <w:ind w:firstLine="422"/>
        <w:jc w:val="left"/>
        <w:spacing w:line="360" w:lineRule="auto"/>
        <w:widowControl/>
        <w:rPr>
          <w:rFonts w:hint="eastAsia" w:ascii="宋体" w:hAnsi="宋体" w:eastAsia="宋体" w:cs="宋体"/>
          <w:b/>
          <w:sz w:val="16"/>
          <w:szCs w:val="18"/>
        </w:rPr>
      </w:pPr>
      <w:r>
        <w:rPr>
          <w:rFonts w:hint="eastAsia" w:ascii="宋体" w:hAnsi="宋体" w:eastAsia="宋体" w:cs="宋体"/>
          <w:b/>
          <w:sz w:val="16"/>
          <w:szCs w:val="18"/>
        </w:rPr>
      </w:r>
      <w:r/>
    </w:p>
    <w:p>
      <w:pPr>
        <w:ind w:firstLine="422"/>
        <w:jc w:val="left"/>
        <w:spacing w:line="360" w:lineRule="auto"/>
        <w:widowControl/>
        <w:rPr>
          <w:rFonts w:hint="eastAsia" w:ascii="宋体" w:hAnsi="宋体" w:eastAsia="宋体" w:cs="宋体"/>
        </w:rPr>
      </w:pPr>
      <w:r>
        <w:rPr>
          <w:rFonts w:hint="eastAsia" w:ascii="宋体" w:hAnsi="宋体" w:eastAsia="宋体" w:cs="宋体"/>
          <w:b/>
        </w:rPr>
        <w:t xml:space="preserve">一、项目名称：</w:t>
      </w:r>
      <w:r>
        <w:rPr>
          <w:rFonts w:hint="eastAsia" w:ascii="宋体" w:hAnsi="宋体" w:eastAsia="宋体" w:cs="宋体"/>
        </w:rPr>
        <w:t xml:space="preserve">宁海路街道2026年院落保洁服务</w:t>
      </w:r>
      <w:r/>
    </w:p>
    <w:p>
      <w:pPr>
        <w:ind w:firstLine="422"/>
        <w:jc w:val="left"/>
        <w:spacing w:line="360" w:lineRule="auto"/>
        <w:widowControl/>
        <w:rPr>
          <w:rFonts w:hint="eastAsia" w:ascii="宋体" w:hAnsi="宋体" w:eastAsia="宋体" w:cs="宋体"/>
          <w:b/>
        </w:rPr>
      </w:pPr>
      <w:r>
        <w:rPr>
          <w:rFonts w:hint="eastAsia" w:ascii="宋体" w:hAnsi="宋体" w:eastAsia="宋体" w:cs="宋体"/>
          <w:b/>
        </w:rPr>
        <w:t xml:space="preserve">二、项目背景</w:t>
      </w:r>
      <w:r/>
    </w:p>
    <w:p>
      <w:pPr>
        <w:ind w:firstLine="420"/>
        <w:jc w:val="left"/>
        <w:spacing w:line="360" w:lineRule="auto"/>
        <w:widowControl/>
        <w:rPr>
          <w:rFonts w:hint="eastAsia" w:ascii="宋体" w:hAnsi="宋体" w:eastAsia="宋体" w:cs="宋体"/>
        </w:rPr>
      </w:pPr>
      <w:r>
        <w:rPr>
          <w:rFonts w:ascii="宋体" w:hAnsi="宋体" w:eastAsia="宋体"/>
          <w:shd w:val="clear" w:color="auto" w:fill="ffffff"/>
        </w:rPr>
        <w:t xml:space="preserve">贯彻执行鼓楼区环卫保洁“一家扫、一家清”改革方案，现南京市鼓楼区人民政府宁海路街道办事处拟引入市场化公司承接院落保洁服务工作</w:t>
      </w:r>
      <w:r>
        <w:rPr>
          <w:rFonts w:hint="eastAsia" w:ascii="宋体" w:hAnsi="宋体" w:eastAsia="宋体" w:cs="宋体"/>
        </w:rPr>
        <w:t xml:space="preserve">。</w:t>
      </w:r>
      <w:r/>
    </w:p>
    <w:p>
      <w:pPr>
        <w:ind w:firstLine="422"/>
        <w:jc w:val="left"/>
        <w:spacing w:line="360" w:lineRule="auto"/>
        <w:widowControl/>
        <w:rPr>
          <w:rFonts w:hint="eastAsia" w:ascii="宋体" w:hAnsi="宋体" w:eastAsia="宋体" w:cs="宋体"/>
          <w:b/>
        </w:rPr>
      </w:pPr>
      <w:r>
        <w:rPr>
          <w:rFonts w:hint="eastAsia" w:ascii="宋体" w:hAnsi="宋体" w:eastAsia="宋体" w:cs="宋体"/>
          <w:b/>
        </w:rPr>
        <w:t xml:space="preserve">三、项目概况</w:t>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1、招标范围：宁海路街道辖区内小区院落（不含封闭式物管小区，详见设施量明细）清扫保洁服务，保洁服务范围主要是对小区院落日常清扫、保洁、牛皮癣清理、城市家具外立面清洁、生活垃圾收运、无主大件杂物建筑垃圾清运、其他垃圾清运等专项服务工作。</w:t>
      </w:r>
      <w:r/>
    </w:p>
    <w:p>
      <w:pPr>
        <w:ind w:firstLine="420"/>
        <w:jc w:val="left"/>
        <w:spacing w:line="360" w:lineRule="auto"/>
        <w:widowControl/>
        <w:rPr>
          <w:rFonts w:hint="eastAsia" w:ascii="宋体" w:hAnsi="宋体" w:eastAsia="宋体" w:cs="宋体"/>
        </w:rPr>
      </w:pPr>
      <w:r>
        <w:rPr>
          <w:rFonts w:ascii="宋体" w:hAnsi="宋体" w:eastAsia="宋体" w:cs="宋体"/>
        </w:rPr>
        <w:t xml:space="preserve">2</w:t>
      </w:r>
      <w:r>
        <w:rPr>
          <w:rFonts w:hint="eastAsia" w:ascii="宋体" w:hAnsi="宋体" w:eastAsia="宋体" w:cs="宋体"/>
        </w:rPr>
        <w:t xml:space="preserve">、项目管理及服务人员要求：每4000平方米（含）至少配备1人，院落保洁面积约286500.27平方米。</w:t>
      </w:r>
      <w:r/>
    </w:p>
    <w:p>
      <w:pPr>
        <w:ind w:firstLine="420"/>
        <w:jc w:val="left"/>
        <w:spacing w:line="360" w:lineRule="auto"/>
        <w:widowControl/>
        <w:rPr>
          <w:rFonts w:hint="eastAsia" w:ascii="宋体" w:hAnsi="宋体" w:eastAsia="宋体"/>
        </w:rPr>
      </w:pPr>
      <w:r>
        <w:rPr>
          <w:rFonts w:ascii="宋体" w:hAnsi="宋体" w:eastAsia="宋体"/>
        </w:rPr>
        <w:t xml:space="preserve">3</w:t>
      </w:r>
      <w:r>
        <w:rPr>
          <w:rFonts w:hint="eastAsia" w:ascii="宋体" w:hAnsi="宋体" w:eastAsia="宋体"/>
        </w:rPr>
        <w:t xml:space="preserve">、</w:t>
      </w:r>
      <w:r>
        <w:rPr>
          <w:rFonts w:ascii="宋体" w:hAnsi="宋体" w:eastAsia="宋体"/>
        </w:rPr>
        <w:t xml:space="preserve">服务期限：</w:t>
      </w:r>
      <w:r>
        <w:rPr>
          <w:rFonts w:hint="eastAsia" w:ascii="宋体" w:hAnsi="宋体" w:eastAsia="宋体"/>
        </w:rPr>
        <w:t xml:space="preserve">自合同签订之日起</w:t>
      </w:r>
      <w:r>
        <w:rPr>
          <w:rFonts w:hint="eastAsia" w:ascii="宋体" w:hAnsi="宋体" w:eastAsia="宋体"/>
        </w:rPr>
        <w:t xml:space="preserve">三年</w:t>
      </w:r>
      <w:r>
        <w:rPr>
          <w:rFonts w:hint="eastAsia" w:ascii="宋体" w:hAnsi="宋体" w:eastAsia="宋体"/>
        </w:rPr>
        <w:t xml:space="preserve">。</w:t>
      </w:r>
      <w:r>
        <w:rPr>
          <w:rFonts w:hint="eastAsia" w:ascii="宋体" w:hAnsi="宋体" w:eastAsia="宋体" w:cs="宋体"/>
          <w:bCs/>
          <w:szCs w:val="21"/>
        </w:rPr>
        <w:t xml:space="preserve">合同一年一签，每年服务期满，采购人有权根据考核情况决定续签或终止合同。</w:t>
      </w:r>
      <w:r/>
    </w:p>
    <w:p>
      <w:pPr>
        <w:ind w:firstLine="422"/>
        <w:jc w:val="left"/>
        <w:spacing w:line="360" w:lineRule="auto"/>
        <w:widowControl/>
        <w:rPr>
          <w:rFonts w:hint="eastAsia" w:ascii="宋体" w:hAnsi="宋体" w:eastAsia="宋体" w:cs="宋体"/>
          <w:b/>
          <w:bCs/>
        </w:rPr>
      </w:pPr>
      <w:r>
        <w:rPr>
          <w:rFonts w:hint="eastAsia" w:ascii="宋体" w:hAnsi="宋体" w:eastAsia="宋体" w:cs="宋体"/>
          <w:b/>
          <w:bCs/>
        </w:rPr>
        <w:t xml:space="preserve">四、作业标准及作业频次</w:t>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1、作业标准：参照《南京市环卫保洁精细化管理实施意见》（宁政办发[2017]212号）、《南京市环境卫生考核办法》、《南京市环境卫生质量标准》、《环卫作业规范》、《鼓楼区环卫保洁“一家扫、一家清”改革方案》相关标准执行。</w:t>
      </w:r>
      <w:r/>
    </w:p>
    <w:p>
      <w:pPr>
        <w:ind w:firstLine="420"/>
        <w:jc w:val="left"/>
        <w:spacing w:line="360" w:lineRule="auto"/>
        <w:widowControl/>
        <w:rPr>
          <w:rFonts w:hint="eastAsia" w:ascii="宋体" w:hAnsi="宋体" w:eastAsia="宋体" w:cs="宋体"/>
        </w:rPr>
      </w:pPr>
      <w:r>
        <w:rPr>
          <w:rFonts w:ascii="宋体" w:hAnsi="宋体" w:eastAsia="宋体" w:cs="宋体"/>
        </w:rPr>
        <w:t xml:space="preserve">2</w:t>
      </w:r>
      <w:r>
        <w:rPr>
          <w:rFonts w:hint="eastAsia" w:ascii="宋体" w:hAnsi="宋体" w:eastAsia="宋体" w:cs="宋体"/>
        </w:rPr>
        <w:t xml:space="preserve">、作业频次：全天9小时清扫保洁，确保日产日清。</w:t>
      </w:r>
      <w:r/>
    </w:p>
    <w:p>
      <w:pPr>
        <w:ind w:firstLine="422"/>
        <w:jc w:val="left"/>
        <w:spacing w:line="360" w:lineRule="auto"/>
        <w:widowControl/>
        <w:rPr>
          <w:rFonts w:hint="eastAsia" w:ascii="宋体" w:hAnsi="宋体" w:eastAsia="宋体" w:cs="宋体"/>
          <w:b/>
          <w:bCs/>
        </w:rPr>
      </w:pPr>
      <w:r>
        <w:rPr>
          <w:rFonts w:hint="eastAsia" w:ascii="宋体" w:hAnsi="宋体" w:eastAsia="宋体" w:cs="宋体"/>
          <w:b/>
          <w:bCs/>
        </w:rPr>
        <w:t xml:space="preserve">五、</w:t>
      </w:r>
      <w:bookmarkStart w:id="16" w:name="OLE_LINK17"/>
      <w:r>
        <w:rPr>
          <w:rFonts w:hint="eastAsia" w:ascii="宋体" w:hAnsi="宋体" w:eastAsia="宋体" w:cs="宋体"/>
          <w:b/>
          <w:bCs/>
        </w:rPr>
        <w:t xml:space="preserve">保洁服务小区院落明细</w:t>
      </w:r>
      <w:bookmarkEnd w:id="16"/>
      <w:r/>
      <w:r/>
    </w:p>
    <w:tbl>
      <w:tblPr>
        <w:tblW w:w="8075" w:type="dxa"/>
        <w:tblInd w:w="113" w:type="dxa"/>
        <w:tblLook w:val="04A0" w:firstRow="1" w:lastRow="0" w:firstColumn="1" w:lastColumn="0" w:noHBand="0" w:noVBand="1"/>
      </w:tblPr>
      <w:tblGrid>
        <w:gridCol w:w="704"/>
        <w:gridCol w:w="2268"/>
        <w:gridCol w:w="5103"/>
      </w:tblGrid>
      <w:tr>
        <w:trPr>
          <w:trHeight w:val="60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序号</w:t>
            </w:r>
            <w:r/>
          </w:p>
        </w:tc>
        <w:tc>
          <w:tcPr>
            <w:tcBorders>
              <w:top w:val="single" w:color="auto"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社区名称</w:t>
            </w:r>
            <w:r/>
          </w:p>
        </w:tc>
        <w:tc>
          <w:tcPr>
            <w:tcBorders>
              <w:top w:val="single" w:color="auto"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小区、院落名称</w:t>
            </w:r>
            <w:r/>
          </w:p>
        </w:tc>
      </w:tr>
      <w:tr>
        <w:trPr>
          <w:trHeight w:val="60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w:t>
            </w:r>
            <w:r/>
          </w:p>
        </w:tc>
        <w:tc>
          <w:tcPr>
            <w:tcBorders>
              <w:top w:val="single" w:color="auto" w:sz="4" w:space="0"/>
              <w:left w:val="none" w:color="000000" w:sz="4" w:space="0"/>
              <w:right w:val="single" w:color="auto" w:sz="4" w:space="0"/>
            </w:tcBorders>
            <w:tcW w:w="2268" w:type="dxa"/>
            <w:vAlign w:val="center"/>
            <w:vMerge w:val="restart"/>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北京西路</w:t>
            </w:r>
            <w:r/>
          </w:p>
        </w:tc>
        <w:tc>
          <w:tcPr>
            <w:tcBorders>
              <w:top w:val="single" w:color="auto"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北京西路75号、虎踞路180号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虎踞北路4号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3</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西康路1-8号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4</w:t>
            </w:r>
            <w:r/>
          </w:p>
        </w:tc>
        <w:tc>
          <w:tcPr>
            <w:tcBorders>
              <w:left w:val="none" w:color="000000" w:sz="4" w:space="0"/>
              <w:bottom w:val="single" w:color="auto"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北京西路70-1号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5</w:t>
            </w:r>
            <w:r/>
          </w:p>
        </w:tc>
        <w:tc>
          <w:tcPr>
            <w:tcBorders>
              <w:top w:val="none" w:color="000000" w:sz="4" w:space="0"/>
              <w:left w:val="none" w:color="000000" w:sz="4" w:space="0"/>
              <w:right w:val="single" w:color="auto" w:sz="4" w:space="0"/>
            </w:tcBorders>
            <w:tcW w:w="2268" w:type="dxa"/>
            <w:vAlign w:val="center"/>
            <w:vMerge w:val="restart"/>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古林</w:t>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古平岗27号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6</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石头城84-116号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7</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古平岗35号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8</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古平岗37号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9</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北京西路76号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10</w:t>
            </w:r>
            <w:r/>
          </w:p>
        </w:tc>
        <w:tc>
          <w:tcPr>
            <w:tcBorders>
              <w:left w:val="none" w:color="000000" w:sz="4" w:space="0"/>
              <w:bottom w:val="single" w:color="auto"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晏公庙8-10号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11</w:t>
            </w:r>
            <w:r/>
          </w:p>
        </w:tc>
        <w:tc>
          <w:tcPr>
            <w:tcBorders>
              <w:top w:val="none" w:color="000000" w:sz="4" w:space="0"/>
              <w:left w:val="none" w:color="000000" w:sz="4" w:space="0"/>
              <w:right w:val="single" w:color="auto" w:sz="4" w:space="0"/>
            </w:tcBorders>
            <w:tcW w:w="2268" w:type="dxa"/>
            <w:vAlign w:val="center"/>
            <w:vMerge w:val="restart"/>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康藏路</w:t>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水佑岗</w:t>
            </w:r>
            <w:r>
              <w:rPr>
                <w:rFonts w:hint="eastAsia" w:ascii="宋体" w:hAnsi="宋体" w:eastAsia="宋体" w:cs="宋体"/>
                <w:szCs w:val="21"/>
              </w:rPr>
              <w:t xml:space="preserve">20号、22号、10-18号片区</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12</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水佑岗</w:t>
            </w:r>
            <w:r>
              <w:rPr>
                <w:rFonts w:hint="eastAsia" w:ascii="宋体" w:hAnsi="宋体" w:eastAsia="宋体" w:cs="宋体"/>
                <w:szCs w:val="21"/>
              </w:rPr>
              <w:t xml:space="preserve">17号、19-1号、23号小区</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13</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水佐岗</w:t>
            </w:r>
            <w:r>
              <w:rPr>
                <w:rFonts w:hint="eastAsia" w:ascii="宋体" w:hAnsi="宋体" w:eastAsia="宋体" w:cs="宋体"/>
                <w:szCs w:val="21"/>
              </w:rPr>
              <w:t xml:space="preserve">67号小区</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14</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水佐岗</w:t>
            </w:r>
            <w:r>
              <w:rPr>
                <w:rFonts w:hint="eastAsia" w:ascii="宋体" w:hAnsi="宋体" w:eastAsia="宋体" w:cs="宋体"/>
                <w:szCs w:val="21"/>
              </w:rPr>
              <w:t xml:space="preserve">15巷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15</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童家山2号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16</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水佑岗</w:t>
            </w:r>
            <w:r>
              <w:rPr>
                <w:rFonts w:hint="eastAsia" w:ascii="宋体" w:hAnsi="宋体" w:eastAsia="宋体" w:cs="宋体"/>
                <w:szCs w:val="21"/>
              </w:rPr>
              <w:t xml:space="preserve">3、5、7、9号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17</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水佐岗</w:t>
            </w:r>
            <w:r>
              <w:rPr>
                <w:rFonts w:hint="eastAsia" w:ascii="宋体" w:hAnsi="宋体" w:eastAsia="宋体" w:cs="宋体"/>
                <w:szCs w:val="21"/>
              </w:rPr>
              <w:t xml:space="preserve">21、23、25号小区</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18</w:t>
            </w:r>
            <w:r/>
          </w:p>
        </w:tc>
        <w:tc>
          <w:tcPr>
            <w:tcBorders>
              <w:left w:val="none" w:color="000000" w:sz="4" w:space="0"/>
              <w:bottom w:val="single" w:color="auto"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康藏路5号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19</w:t>
            </w:r>
            <w:r/>
          </w:p>
        </w:tc>
        <w:tc>
          <w:tcPr>
            <w:tcBorders>
              <w:top w:val="none" w:color="000000" w:sz="4" w:space="0"/>
              <w:left w:val="none" w:color="000000" w:sz="4" w:space="0"/>
              <w:right w:val="single" w:color="auto" w:sz="4" w:space="0"/>
            </w:tcBorders>
            <w:tcW w:w="2268" w:type="dxa"/>
            <w:vAlign w:val="center"/>
            <w:vMerge w:val="restart"/>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三步两桥</w:t>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三步两桥3号、5号、7号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20</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三步两桥1、2、4、2-1号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21</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竹林新村1、2幢</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22</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水佐岗</w:t>
            </w:r>
            <w:r>
              <w:rPr>
                <w:rFonts w:hint="eastAsia" w:ascii="宋体" w:hAnsi="宋体" w:eastAsia="宋体" w:cs="宋体"/>
                <w:szCs w:val="21"/>
              </w:rPr>
              <w:t xml:space="preserve">60号-1-2号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23</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老菜市30、31、32、38号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24</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水佐岗</w:t>
            </w:r>
            <w:r>
              <w:rPr>
                <w:rFonts w:hint="eastAsia" w:ascii="宋体" w:hAnsi="宋体" w:eastAsia="宋体" w:cs="宋体"/>
                <w:szCs w:val="21"/>
              </w:rPr>
              <w:t xml:space="preserve">48巷3、5号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25</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水佐岗</w:t>
            </w:r>
            <w:r>
              <w:rPr>
                <w:rFonts w:hint="eastAsia" w:ascii="宋体" w:hAnsi="宋体" w:eastAsia="宋体" w:cs="宋体"/>
                <w:szCs w:val="21"/>
              </w:rPr>
              <w:t xml:space="preserve">32巷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26</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祁家桥12号、14号、16号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27</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祁家桥41号、43号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28</w:t>
            </w:r>
            <w:r/>
          </w:p>
        </w:tc>
        <w:tc>
          <w:tcPr>
            <w:tcBorders>
              <w:left w:val="none" w:color="000000" w:sz="4" w:space="0"/>
              <w:bottom w:val="single" w:color="auto"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祁家桥9、11、13、15、17、19</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29</w:t>
            </w:r>
            <w:r/>
          </w:p>
        </w:tc>
        <w:tc>
          <w:tcPr>
            <w:tcBorders>
              <w:top w:val="none" w:color="000000" w:sz="4" w:space="0"/>
              <w:left w:val="none" w:color="000000" w:sz="4" w:space="0"/>
              <w:right w:val="single" w:color="auto" w:sz="4" w:space="0"/>
            </w:tcBorders>
            <w:tcW w:w="2268" w:type="dxa"/>
            <w:vAlign w:val="center"/>
            <w:vMerge w:val="restart"/>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山西路</w:t>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中山北路片区</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30</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北四卫头片区、祁家桥10号小区</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31</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宁夏路9号小区</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32</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宁夏路2、2-1号小区</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33</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人和街7号小区</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34</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四卫头</w:t>
            </w:r>
            <w:r>
              <w:rPr>
                <w:rFonts w:hint="eastAsia" w:ascii="宋体" w:hAnsi="宋体" w:eastAsia="宋体" w:cs="宋体"/>
                <w:szCs w:val="21"/>
              </w:rPr>
              <w:t xml:space="preserve">52-82号片区</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35</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四卫头</w:t>
            </w:r>
            <w:r>
              <w:rPr>
                <w:rFonts w:hint="eastAsia" w:ascii="宋体" w:hAnsi="宋体" w:eastAsia="宋体" w:cs="宋体"/>
                <w:szCs w:val="21"/>
              </w:rPr>
              <w:t xml:space="preserve">31-39、43-57片区</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36</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人和街4号小区</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37</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中山北路185号小区</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38</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宁夏路5号片区</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39</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祁家桥4号小区</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40</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中山北路205号小区</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41</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老菜市3-21号（单）</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42</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江苏路140-146号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43</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江苏路71号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44</w:t>
            </w:r>
            <w:r/>
          </w:p>
        </w:tc>
        <w:tc>
          <w:tcPr>
            <w:tcBorders>
              <w:left w:val="none" w:color="000000" w:sz="4" w:space="0"/>
              <w:bottom w:val="single" w:color="auto"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宁夏路1、3、7号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45</w:t>
            </w:r>
            <w:r/>
          </w:p>
        </w:tc>
        <w:tc>
          <w:tcPr>
            <w:tcBorders>
              <w:top w:val="none" w:color="000000" w:sz="4" w:space="0"/>
              <w:left w:val="none" w:color="000000" w:sz="4" w:space="0"/>
              <w:right w:val="single" w:color="auto" w:sz="4" w:space="0"/>
            </w:tcBorders>
            <w:tcW w:w="2268" w:type="dxa"/>
            <w:vAlign w:val="center"/>
            <w:vMerge w:val="restart"/>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苏州路</w:t>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武夷路</w:t>
            </w:r>
            <w:r>
              <w:rPr>
                <w:rFonts w:hint="eastAsia" w:ascii="宋体" w:hAnsi="宋体" w:eastAsia="宋体" w:cs="宋体"/>
                <w:szCs w:val="21"/>
              </w:rPr>
              <w:t xml:space="preserve">1-19（单号）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46</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汉口西路8-16、30-34</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47</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上海路173号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48</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南阴阳营1-32、34号、上海路181-189号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49</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上海路207号、209号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50</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钱塘路2号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51</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天目路</w:t>
            </w:r>
            <w:r>
              <w:rPr>
                <w:rFonts w:hint="eastAsia" w:ascii="宋体" w:hAnsi="宋体" w:eastAsia="宋体" w:cs="宋体"/>
                <w:szCs w:val="21"/>
              </w:rPr>
              <w:t xml:space="preserve">23-35号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52</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玉泉路2-18号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53</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天目路</w:t>
            </w:r>
            <w:r>
              <w:rPr>
                <w:rFonts w:hint="eastAsia" w:ascii="宋体" w:hAnsi="宋体" w:eastAsia="宋体" w:cs="宋体"/>
                <w:szCs w:val="21"/>
              </w:rPr>
              <w:t xml:space="preserve">1-21号、37号、43号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54</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苏州路6-29号、16号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55</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华新</w:t>
            </w:r>
            <w:r>
              <w:rPr>
                <w:rFonts w:hint="eastAsia" w:ascii="宋体" w:hAnsi="宋体" w:eastAsia="宋体" w:cs="宋体"/>
                <w:szCs w:val="21"/>
              </w:rPr>
              <w:t xml:space="preserve">巷小区</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56</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武夷路</w:t>
            </w:r>
            <w:r>
              <w:rPr>
                <w:rFonts w:hint="eastAsia" w:ascii="宋体" w:hAnsi="宋体" w:eastAsia="宋体" w:cs="宋体"/>
                <w:szCs w:val="21"/>
              </w:rPr>
              <w:t xml:space="preserve">2-20号（双号）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57</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钱塘路14号、15号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58</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西康路24-26-36号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59</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宁海路90号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60</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宁海路127-6号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61</w:t>
            </w:r>
            <w:r/>
          </w:p>
        </w:tc>
        <w:tc>
          <w:tcPr>
            <w:tcBorders>
              <w:left w:val="none" w:color="000000" w:sz="4" w:space="0"/>
              <w:bottom w:val="single" w:color="auto"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北京西路15号1幢、2幢</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62</w:t>
            </w:r>
            <w:r/>
          </w:p>
        </w:tc>
        <w:tc>
          <w:tcPr>
            <w:tcBorders>
              <w:top w:val="none" w:color="000000" w:sz="4" w:space="0"/>
              <w:left w:val="none" w:color="000000" w:sz="4" w:space="0"/>
              <w:right w:val="single" w:color="auto" w:sz="4" w:space="0"/>
            </w:tcBorders>
            <w:tcW w:w="2268" w:type="dxa"/>
            <w:vAlign w:val="center"/>
            <w:vMerge w:val="restart"/>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天津新村</w:t>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宁夏路23号小区</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63</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马鞍山10号小区</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64</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马鞍山路片区</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65</w:t>
            </w:r>
            <w:r/>
          </w:p>
        </w:tc>
        <w:tc>
          <w:tcPr>
            <w:tcBorders>
              <w:left w:val="none" w:color="000000" w:sz="4" w:space="0"/>
              <w:bottom w:val="single" w:color="auto"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宁夏路片区13-21号（单号）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66</w:t>
            </w:r>
            <w:r/>
          </w:p>
        </w:tc>
        <w:tc>
          <w:tcPr>
            <w:tcBorders>
              <w:top w:val="none" w:color="000000" w:sz="4" w:space="0"/>
              <w:left w:val="none" w:color="000000" w:sz="4" w:space="0"/>
              <w:right w:val="single" w:color="auto" w:sz="4" w:space="0"/>
            </w:tcBorders>
            <w:tcW w:w="2268" w:type="dxa"/>
            <w:vAlign w:val="center"/>
            <w:vMerge w:val="restart"/>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仙霞路</w:t>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山阴路11、22、32号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67</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仙霞路1-15号、山阴路4号--20-2号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68</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虎丘路3-16号小区</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69</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匡庐路12-24号(双号）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70</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匡庐路13-19号（单号）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71</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汉口西路124-160号、134号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72</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汉口西路164-186号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73</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仙霞路31-35号（单号）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74</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西康路14-22号（双号）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75</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石钟路1-6号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76</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剑阁路8-40号小区、山阴路1-3号小区</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77</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剑阁路25-35号小区</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78</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匡庐新村12-96号小区</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79</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扬州路2-20号小区</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80</w:t>
            </w:r>
            <w:r/>
          </w:p>
        </w:tc>
        <w:tc>
          <w:tcPr>
            <w:tcBorders>
              <w:left w:val="none" w:color="000000" w:sz="4" w:space="0"/>
              <w:bottom w:val="single" w:color="auto"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剑阁路26号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81</w:t>
            </w:r>
            <w:r/>
          </w:p>
        </w:tc>
        <w:tc>
          <w:tcPr>
            <w:tcBorders>
              <w:top w:val="none" w:color="000000" w:sz="4" w:space="0"/>
              <w:left w:val="none" w:color="000000" w:sz="4" w:space="0"/>
              <w:right w:val="single" w:color="auto" w:sz="4" w:space="0"/>
            </w:tcBorders>
            <w:tcW w:w="2268" w:type="dxa"/>
            <w:vAlign w:val="center"/>
            <w:vMerge w:val="restart"/>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颐</w:t>
            </w:r>
            <w:r>
              <w:rPr>
                <w:rFonts w:hint="eastAsia" w:ascii="宋体" w:hAnsi="宋体" w:eastAsia="宋体" w:cs="宋体"/>
                <w:szCs w:val="21"/>
              </w:rPr>
              <w:t xml:space="preserve">和路</w:t>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西桥花苑</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82</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鼓楼新村11-19号片区、23-1、27号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83</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西桥片区</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84</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北阴阳营10-28号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85</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西康路35、41、43、44-1、45、50、54、54-1、54-2、56、60号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86</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宁海路4、4-1、26、32、38、44号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87</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琅琊路11、12、16号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88</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颐</w:t>
            </w:r>
            <w:r>
              <w:rPr>
                <w:rFonts w:hint="eastAsia" w:ascii="宋体" w:hAnsi="宋体" w:eastAsia="宋体" w:cs="宋体"/>
                <w:szCs w:val="21"/>
              </w:rPr>
              <w:t xml:space="preserve">和路5、7、12、14、16、19号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89</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牯</w:t>
            </w:r>
            <w:r>
              <w:rPr>
                <w:rFonts w:hint="eastAsia" w:ascii="宋体" w:hAnsi="宋体" w:eastAsia="宋体" w:cs="宋体"/>
                <w:szCs w:val="21"/>
              </w:rPr>
              <w:t xml:space="preserve">岭路3、5、7、9-1、11、15、17、19、21、23、24、24-1、24-2号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90</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赤壁路3、4、9、11、11-1、13、14、15、16、17号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91</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珞珈路1、3、5、9、11、17、34、36、40、44、46、48号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92</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灵隐路5-1、8、9、10、22号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93</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莫干路4、8、17、19号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94</w:t>
            </w:r>
            <w:r/>
          </w:p>
        </w:tc>
        <w:tc>
          <w:tcPr>
            <w:tcBorders>
              <w:left w:val="none" w:color="000000" w:sz="4" w:space="0"/>
              <w:bottom w:val="single" w:color="auto"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云南路48-1、50号</w:t>
            </w:r>
            <w:r/>
          </w:p>
        </w:tc>
      </w:tr>
    </w:tbl>
    <w:p>
      <w:pPr>
        <w:ind w:firstLine="422"/>
        <w:jc w:val="left"/>
        <w:spacing w:line="360" w:lineRule="auto"/>
        <w:widowControl/>
        <w:rPr>
          <w:rFonts w:hint="eastAsia" w:ascii="宋体" w:hAnsi="宋体" w:eastAsia="宋体" w:cs="宋体"/>
          <w:b/>
          <w:bCs/>
        </w:rPr>
      </w:pPr>
      <w:r>
        <w:rPr>
          <w:rFonts w:hint="eastAsia" w:ascii="宋体" w:hAnsi="宋体" w:eastAsia="宋体" w:cs="宋体"/>
          <w:b/>
          <w:bCs/>
        </w:rPr>
        <w:t xml:space="preserve">六、服务内容及标准</w:t>
      </w:r>
      <w:r/>
    </w:p>
    <w:p>
      <w:pPr>
        <w:ind w:firstLine="420"/>
        <w:jc w:val="left"/>
        <w:spacing w:line="360" w:lineRule="auto"/>
        <w:widowControl/>
        <w:rPr>
          <w:rFonts w:hint="eastAsia" w:ascii="宋体" w:hAnsi="宋体" w:eastAsia="宋体" w:cs="宋体"/>
        </w:rPr>
      </w:pPr>
      <w:r/>
      <w:bookmarkStart w:id="17" w:name="_Hlk188362463"/>
      <w:r>
        <w:rPr>
          <w:rFonts w:hint="eastAsia" w:ascii="宋体" w:hAnsi="宋体" w:eastAsia="宋体" w:cs="宋体"/>
        </w:rPr>
        <w:t xml:space="preserve">1、清扫保洁</w:t>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（1）封闭式院落：小区大门（道闸）、院落围墙合围区域内。</w:t>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（2）敞开式院落：以街道划定的管理区域为准。</w:t>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（3）包括地面、建（构）筑物立面、车棚、楼道、绿地、花坛、城市家具等。院落地面、建（构）筑物立面、车棚及周边、楼道、绿地、花坛、停车场、城市家具等（</w:t>
      </w:r>
      <w:r>
        <w:rPr>
          <w:rFonts w:hint="eastAsia" w:ascii="宋体" w:hAnsi="宋体" w:eastAsia="宋体" w:cs="宋体"/>
        </w:rPr>
        <w:t xml:space="preserve">含道路</w:t>
      </w:r>
      <w:r>
        <w:rPr>
          <w:rFonts w:hint="eastAsia" w:ascii="宋体" w:hAnsi="宋体" w:eastAsia="宋体" w:cs="宋体"/>
        </w:rPr>
        <w:t xml:space="preserve">两侧居民生活垃圾投放点）。</w:t>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2、保洁标准：</w:t>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（1）实现全天 9 小时清扫保洁，达到“十无十净”标准，平面、立面及公共设施上无“三乱”问题；</w:t>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2）“十无十净”标准：①“十无”指无果皮烟头纸屑、白色垃圾；无杂物堆（散）放；无枯枝落叶；无砖石瓦片；无沙泥土积尘；无痰迹污渍；无人畜粪便；雨后无积水；无杂草青苔；无污水污染；②“十净”指路面干净、路牙侧石干净、挡（池）墙隔离桩干净、排水口窨井盖沟槽干净、人行道外侧场地干净、台阶踏步干净、墙角干净、绿地树穴干净、非机动车停放场地干净、垃圾桶、果壳箱、坐凳底及周边干净。</w:t>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（3）所有构筑物和构件两米以下（含）范围内乱张贴和乱涂写及时清理干净。</w:t>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w:t>
      </w:r>
      <w:r>
        <w:rPr>
          <w:rFonts w:ascii="宋体" w:hAnsi="宋体" w:eastAsia="宋体" w:cs="宋体"/>
        </w:rPr>
        <w:t xml:space="preserve">3</w:t>
      </w:r>
      <w:r>
        <w:rPr>
          <w:rFonts w:hint="eastAsia" w:ascii="宋体" w:hAnsi="宋体" w:eastAsia="宋体" w:cs="宋体"/>
        </w:rPr>
        <w:t xml:space="preserve">）城市家具位置适宜，摆放整齐，无残缺、破损，封闭性好，外体干净。</w:t>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w:t>
      </w:r>
      <w:r>
        <w:rPr>
          <w:rFonts w:ascii="宋体" w:hAnsi="宋体" w:eastAsia="宋体" w:cs="宋体"/>
        </w:rPr>
        <w:t xml:space="preserve">4</w:t>
      </w:r>
      <w:r>
        <w:rPr>
          <w:rFonts w:hint="eastAsia" w:ascii="宋体" w:hAnsi="宋体" w:eastAsia="宋体" w:cs="宋体"/>
        </w:rPr>
        <w:t xml:space="preserve">）核心管理区特殊问题15分钟内现场处理完毕，重点管理区特殊问题30分钟内现场处理完毕。</w:t>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（5）城市家具位置适宜，摆放整齐，无残缺、破损，封闭性好，外体干净。</w:t>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（6）清扫频次不低于2次/周，清扫保洁人员配比标准，≤4000平方米/人。</w:t>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2、生活垃圾收运：</w:t>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（1）收运范围：小区内部以及街巷、道路上设置的垃圾收集容器(果皮箱除外)。</w:t>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（2）收运标准：</w:t>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①垃圾收集容器应定位设置，摆放整齐。收集点及周边应整洁，无散落、漫溢、存留垃圾和污渍、污水。</w:t>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②垃圾收集容器应无残缺、破损，封闭性好，外体干净。</w:t>
      </w:r>
      <w:r>
        <w:rPr>
          <w:rFonts w:hint="eastAsia" w:ascii="宋体" w:hAnsi="宋体" w:eastAsia="宋体" w:cs="宋体"/>
        </w:rPr>
        <w:t xml:space="preserve">垃圾亭房收运</w:t>
      </w:r>
      <w:r>
        <w:rPr>
          <w:rFonts w:hint="eastAsia" w:ascii="宋体" w:hAnsi="宋体" w:eastAsia="宋体" w:cs="宋体"/>
        </w:rPr>
        <w:t xml:space="preserve">完成后，垃圾桶及时放回箱内。</w:t>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③蝇、蚊孳生季节，垃圾分类收集点，应定时喷洒消毒、灭蚊蝇药物。</w:t>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④居民小区的生活垃圾应每日清除，无堆积；</w:t>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⑤收集作业完成后，应及时清理场地，将垃圾收集容器复位，车走地净。垃圾应直接送至指定的中转站或处置场。</w:t>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3、大件杂物建筑垃圾清运：</w:t>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（1）杂物（大件）、装修建筑垃圾实行环卫公司有偿清运模式，由城管管理部派专人协调环卫公司开展清运工作。</w:t>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（2）建筑装修垃圾清运实行“点到点”有偿清运模式，由建筑装修垃圾产生单位（户）和清运公司协调清运时间，确保建筑装修垃圾不落地。</w:t>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（3）未按规定处置建筑垃圾的，上报至城管执法中队，对建筑装修垃圾清运违法违规行为进行行政执法。</w:t>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4、各级平台</w:t>
      </w:r>
      <w:r>
        <w:rPr>
          <w:rFonts w:hint="eastAsia" w:ascii="宋体" w:hAnsi="宋体" w:eastAsia="宋体" w:cs="宋体"/>
        </w:rPr>
        <w:t xml:space="preserve">环卫类工单</w:t>
      </w:r>
      <w:r>
        <w:rPr>
          <w:rFonts w:hint="eastAsia" w:ascii="宋体" w:hAnsi="宋体" w:eastAsia="宋体" w:cs="宋体"/>
        </w:rPr>
        <w:t xml:space="preserve">回复（需使用平台专用手机，费用由供应商承担）。</w:t>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未按招标文件要求处理</w:t>
      </w:r>
      <w:r>
        <w:rPr>
          <w:rFonts w:hint="eastAsia" w:ascii="宋体" w:hAnsi="宋体" w:eastAsia="宋体" w:cs="宋体"/>
        </w:rPr>
        <w:t xml:space="preserve">平台工单超过</w:t>
      </w:r>
      <w:r>
        <w:rPr>
          <w:rFonts w:hint="eastAsia" w:ascii="宋体" w:hAnsi="宋体" w:eastAsia="宋体" w:cs="宋体"/>
        </w:rPr>
        <w:t xml:space="preserve">3次的，采购人有权扣除当期服务费5%。</w:t>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5、环卫类投诉举报工单处理。</w:t>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6、建筑垃圾管理平台运行（包括信息采集、承诺</w:t>
      </w:r>
      <w:r>
        <w:rPr>
          <w:rFonts w:hint="eastAsia" w:ascii="宋体" w:hAnsi="宋体" w:eastAsia="宋体" w:cs="宋体"/>
        </w:rPr>
        <w:t xml:space="preserve">书签订</w:t>
      </w:r>
      <w:r>
        <w:rPr>
          <w:rFonts w:hint="eastAsia" w:ascii="宋体" w:hAnsi="宋体" w:eastAsia="宋体" w:cs="宋体"/>
        </w:rPr>
        <w:t xml:space="preserve">等）。</w:t>
      </w:r>
      <w:r/>
    </w:p>
    <w:p>
      <w:pPr>
        <w:ind w:firstLine="420"/>
        <w:jc w:val="left"/>
        <w:spacing w:line="360" w:lineRule="auto"/>
        <w:widowControl/>
        <w:rPr>
          <w:rFonts w:hint="eastAsia" w:ascii="宋体" w:hAnsi="宋体" w:eastAsia="宋体" w:cs="宋体"/>
        </w:rPr>
      </w:pPr>
      <w:r>
        <w:rPr>
          <w:rFonts w:ascii="宋体" w:hAnsi="宋体" w:eastAsia="宋体" w:cs="宋体"/>
        </w:rPr>
        <w:t xml:space="preserve">7</w:t>
      </w:r>
      <w:r>
        <w:rPr>
          <w:rFonts w:hint="eastAsia" w:ascii="宋体" w:hAnsi="宋体" w:eastAsia="宋体" w:cs="宋体"/>
        </w:rPr>
        <w:t xml:space="preserve">、政府职能部门要求的其他市容环卫相关内容.</w:t>
      </w:r>
      <w:r/>
    </w:p>
    <w:p>
      <w:pPr>
        <w:ind w:firstLine="420"/>
        <w:jc w:val="left"/>
        <w:spacing w:line="360" w:lineRule="auto"/>
        <w:widowControl/>
        <w:rPr>
          <w:rFonts w:hint="eastAsia" w:ascii="宋体" w:hAnsi="宋体" w:eastAsia="宋体" w:cs="宋体"/>
        </w:rPr>
      </w:pPr>
      <w:r>
        <w:rPr>
          <w:rFonts w:ascii="宋体" w:hAnsi="宋体" w:eastAsia="宋体" w:cs="宋体"/>
        </w:rPr>
        <w:t xml:space="preserve">8</w:t>
      </w:r>
      <w:r>
        <w:rPr>
          <w:rFonts w:hint="eastAsia" w:ascii="宋体" w:hAnsi="宋体" w:eastAsia="宋体" w:cs="宋体"/>
        </w:rPr>
        <w:t xml:space="preserve">、环卫应急保障:雨雪、大风等恶劣天气的应急排险；完成重大活动、重要节日、重点节气、突发事件等市容环卫应急保障任务。</w:t>
      </w:r>
      <w:r/>
    </w:p>
    <w:p>
      <w:pPr>
        <w:ind w:firstLine="420"/>
        <w:jc w:val="left"/>
        <w:spacing w:line="360" w:lineRule="auto"/>
        <w:widowControl/>
        <w:rPr>
          <w:rFonts w:hint="eastAsia" w:ascii="宋体" w:hAnsi="宋体" w:eastAsia="宋体" w:cs="宋体"/>
        </w:rPr>
      </w:pPr>
      <w:r>
        <w:rPr>
          <w:rFonts w:ascii="宋体" w:hAnsi="宋体" w:eastAsia="宋体" w:cs="宋体"/>
        </w:rPr>
        <w:t xml:space="preserve">9</w:t>
      </w:r>
      <w:r>
        <w:rPr>
          <w:rFonts w:hint="eastAsia" w:ascii="宋体" w:hAnsi="宋体" w:eastAsia="宋体" w:cs="宋体"/>
        </w:rPr>
        <w:t xml:space="preserve">、按高标准开展保洁工作，保洁责任到人，巡查记录完善，监督检查得力，严格考核制度；</w:t>
      </w:r>
      <w:r/>
    </w:p>
    <w:p>
      <w:pPr>
        <w:ind w:firstLine="420"/>
        <w:jc w:val="left"/>
        <w:spacing w:line="360" w:lineRule="auto"/>
        <w:widowControl/>
        <w:rPr>
          <w:rFonts w:hint="eastAsia" w:ascii="宋体" w:hAnsi="宋体" w:eastAsia="宋体" w:cs="宋体"/>
        </w:rPr>
      </w:pPr>
      <w:r>
        <w:rPr>
          <w:rFonts w:ascii="宋体" w:hAnsi="宋体" w:eastAsia="宋体" w:cs="宋体"/>
        </w:rPr>
        <w:t xml:space="preserve">10</w:t>
      </w:r>
      <w:r>
        <w:rPr>
          <w:rFonts w:hint="eastAsia" w:ascii="宋体" w:hAnsi="宋体" w:eastAsia="宋体" w:cs="宋体"/>
        </w:rPr>
        <w:t xml:space="preserve">、</w:t>
      </w:r>
      <w:r>
        <w:rPr>
          <w:rFonts w:ascii="宋体" w:hAnsi="宋体" w:eastAsia="宋体" w:cs="宋体"/>
        </w:rPr>
        <w:t xml:space="preserve">在合同履行期间，如“保洁服务小区院落明细”中所列小区由物业公司进驻管理，变为有物管小区，</w:t>
      </w:r>
      <w:r>
        <w:rPr>
          <w:rFonts w:hint="eastAsia" w:ascii="宋体" w:hAnsi="宋体" w:eastAsia="宋体" w:cs="宋体"/>
        </w:rPr>
        <w:t xml:space="preserve">供应商</w:t>
      </w:r>
      <w:r>
        <w:rPr>
          <w:rFonts w:ascii="宋体" w:hAnsi="宋体" w:eastAsia="宋体" w:cs="宋体"/>
        </w:rPr>
        <w:t xml:space="preserve">应在收到</w:t>
      </w:r>
      <w:r>
        <w:rPr>
          <w:rFonts w:hint="eastAsia" w:ascii="宋体" w:hAnsi="宋体" w:eastAsia="宋体" w:cs="宋体"/>
        </w:rPr>
        <w:t xml:space="preserve">采购人</w:t>
      </w:r>
      <w:r>
        <w:rPr>
          <w:rFonts w:ascii="宋体" w:hAnsi="宋体" w:eastAsia="宋体" w:cs="宋体"/>
        </w:rPr>
        <w:t xml:space="preserve">书面通知后，自通知载明的日期起撤出该小区的保洁服务，</w:t>
      </w:r>
      <w:r>
        <w:rPr>
          <w:rFonts w:hint="eastAsia" w:ascii="宋体" w:hAnsi="宋体" w:eastAsia="宋体" w:cs="宋体"/>
        </w:rPr>
        <w:t xml:space="preserve">采购人</w:t>
      </w:r>
      <w:r>
        <w:rPr>
          <w:rFonts w:ascii="宋体" w:hAnsi="宋体" w:eastAsia="宋体" w:cs="宋体"/>
        </w:rPr>
        <w:t xml:space="preserve">不</w:t>
      </w:r>
      <w:r>
        <w:rPr>
          <w:rFonts w:ascii="宋体" w:hAnsi="宋体" w:eastAsia="宋体" w:cs="宋体"/>
        </w:rPr>
        <w:t xml:space="preserve">因此扣除合同费用；如辖区内其他现有物业小区发生物业撤场变为</w:t>
      </w:r>
      <w:r>
        <w:rPr>
          <w:rFonts w:ascii="宋体" w:hAnsi="宋体" w:eastAsia="宋体" w:cs="宋体"/>
        </w:rPr>
        <w:t xml:space="preserve">无物管</w:t>
      </w:r>
      <w:r>
        <w:rPr>
          <w:rFonts w:ascii="宋体" w:hAnsi="宋体" w:eastAsia="宋体" w:cs="宋体"/>
        </w:rPr>
        <w:t xml:space="preserve">小区，</w:t>
      </w:r>
      <w:r>
        <w:rPr>
          <w:rFonts w:hint="eastAsia" w:ascii="宋体" w:hAnsi="宋体" w:eastAsia="宋体" w:cs="宋体"/>
        </w:rPr>
        <w:t xml:space="preserve">供应商</w:t>
      </w:r>
      <w:r>
        <w:rPr>
          <w:rFonts w:ascii="宋体" w:hAnsi="宋体" w:eastAsia="宋体" w:cs="宋体"/>
        </w:rPr>
        <w:t xml:space="preserve">应在收到</w:t>
      </w:r>
      <w:r>
        <w:rPr>
          <w:rFonts w:hint="eastAsia" w:ascii="宋体" w:hAnsi="宋体" w:eastAsia="宋体" w:cs="宋体"/>
        </w:rPr>
        <w:t xml:space="preserve">采购人</w:t>
      </w:r>
      <w:r>
        <w:rPr>
          <w:rFonts w:ascii="宋体" w:hAnsi="宋体" w:eastAsia="宋体" w:cs="宋体"/>
        </w:rPr>
        <w:t xml:space="preserve">书面通知之日起</w:t>
      </w:r>
      <w:r>
        <w:rPr>
          <w:rFonts w:hint="eastAsia" w:ascii="宋体" w:hAnsi="宋体" w:eastAsia="宋体" w:cs="宋体"/>
        </w:rPr>
        <w:t xml:space="preserve">2</w:t>
      </w:r>
      <w:r>
        <w:rPr>
          <w:rFonts w:ascii="宋体" w:hAnsi="宋体" w:eastAsia="宋体" w:cs="宋体"/>
        </w:rPr>
        <w:t xml:space="preserve">日内进驻并提供保洁服务，</w:t>
      </w:r>
      <w:r>
        <w:rPr>
          <w:rFonts w:hint="eastAsia" w:ascii="宋体" w:hAnsi="宋体" w:eastAsia="宋体" w:cs="宋体"/>
        </w:rPr>
        <w:t xml:space="preserve">采购人</w:t>
      </w:r>
      <w:r>
        <w:rPr>
          <w:rFonts w:ascii="宋体" w:hAnsi="宋体" w:eastAsia="宋体" w:cs="宋体"/>
        </w:rPr>
        <w:t xml:space="preserve">不</w:t>
      </w:r>
      <w:r>
        <w:rPr>
          <w:rFonts w:ascii="宋体" w:hAnsi="宋体" w:eastAsia="宋体" w:cs="宋体"/>
        </w:rPr>
        <w:t xml:space="preserve">因此追加合同费用。上述情形下，</w:t>
      </w:r>
      <w:r>
        <w:rPr>
          <w:rFonts w:hint="eastAsia" w:ascii="宋体" w:hAnsi="宋体" w:eastAsia="宋体" w:cs="宋体"/>
        </w:rPr>
        <w:t xml:space="preserve">服务</w:t>
      </w:r>
      <w:r>
        <w:rPr>
          <w:rFonts w:ascii="宋体" w:hAnsi="宋体" w:eastAsia="宋体" w:cs="宋体"/>
        </w:rPr>
        <w:t xml:space="preserve">合同约定的服务费用总额保持不变。</w:t>
      </w:r>
      <w:bookmarkEnd w:id="17"/>
      <w:r/>
      <w:r/>
    </w:p>
    <w:p>
      <w:pPr>
        <w:ind w:firstLine="422"/>
        <w:jc w:val="left"/>
        <w:spacing w:line="360" w:lineRule="auto"/>
        <w:widowControl/>
        <w:rPr>
          <w:rFonts w:hint="eastAsia" w:ascii="宋体" w:hAnsi="宋体" w:eastAsia="宋体" w:cs="宋体"/>
          <w:b/>
          <w:bCs/>
        </w:rPr>
      </w:pPr>
      <w:r>
        <w:rPr>
          <w:rFonts w:hint="eastAsia" w:ascii="宋体" w:hAnsi="宋体" w:eastAsia="宋体" w:cs="宋体"/>
          <w:b/>
          <w:bCs/>
        </w:rPr>
        <w:t xml:space="preserve">七、支付费用</w:t>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1、本合同所有款项均以人民币支付。</w:t>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2、</w:t>
      </w:r>
      <w:r>
        <w:rPr>
          <w:rFonts w:hint="eastAsia" w:ascii="宋体" w:hAnsi="宋体"/>
          <w:szCs w:val="21"/>
        </w:rPr>
        <w:t xml:space="preserve">合同签订后支付年度合同总价款【扣除年度固定考核经费（40万元/年）】的10%作为预付款，保洁服务费及考核经费均按季度结算支付，采购人将根据季度考核评价结果据实支付相应考核经费（每季度≤10万元）。预付款从第一季度的服务费中扣除，不足部分在下季度服务费中扣除。</w:t>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注：采购人在支付服务费之前，供应商需开据相关发票给采购人。</w:t>
      </w:r>
      <w:r/>
    </w:p>
    <w:p>
      <w:pPr>
        <w:ind w:firstLine="422"/>
        <w:jc w:val="left"/>
        <w:spacing w:line="360" w:lineRule="auto"/>
        <w:widowControl/>
        <w:rPr>
          <w:rFonts w:hint="eastAsia" w:ascii="宋体" w:hAnsi="宋体" w:eastAsia="宋体" w:cs="宋体"/>
          <w:b/>
          <w:bCs/>
        </w:rPr>
      </w:pPr>
      <w:r>
        <w:rPr>
          <w:rFonts w:hint="eastAsia" w:ascii="宋体" w:hAnsi="宋体" w:eastAsia="宋体" w:cs="宋体"/>
          <w:b/>
          <w:bCs/>
        </w:rPr>
        <w:t xml:space="preserve">八、宁海路街道环境卫生管理</w:t>
      </w:r>
      <w:bookmarkStart w:id="18" w:name="OLE_LINK2"/>
      <w:r>
        <w:rPr>
          <w:rFonts w:hint="eastAsia" w:ascii="宋体" w:hAnsi="宋体" w:eastAsia="宋体" w:cs="宋体"/>
          <w:b/>
          <w:bCs/>
        </w:rPr>
        <w:t xml:space="preserve">考核评分细则</w:t>
      </w:r>
      <w:bookmarkEnd w:id="18"/>
      <w:r/>
      <w:r/>
    </w:p>
    <w:tbl>
      <w:tblPr>
        <w:tblW w:w="9158" w:type="dxa"/>
        <w:jc w:val="center"/>
        <w:tblLook w:val="04A0" w:firstRow="1" w:lastRow="0" w:firstColumn="1" w:lastColumn="0" w:noHBand="0" w:noVBand="1"/>
      </w:tblPr>
      <w:tblGrid>
        <w:gridCol w:w="846"/>
        <w:gridCol w:w="850"/>
        <w:gridCol w:w="2574"/>
        <w:gridCol w:w="1653"/>
        <w:gridCol w:w="1932"/>
        <w:gridCol w:w="1303"/>
      </w:tblGrid>
      <w:tr>
        <w:trPr>
          <w:jc w:val="center"/>
          <w:trHeight w:val="660"/>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widowControl/>
              <w:rPr>
                <w:rFonts w:hint="eastAsia" w:ascii="宋体" w:hAnsi="宋体" w:eastAsia="宋体" w:cs="宋体"/>
                <w:b/>
                <w:bCs/>
                <w:sz w:val="22"/>
              </w:rPr>
            </w:pPr>
            <w:r>
              <w:rPr>
                <w:rFonts w:hint="eastAsia" w:ascii="宋体" w:hAnsi="宋体" w:eastAsia="宋体" w:cs="宋体"/>
                <w:b/>
                <w:bCs/>
                <w:sz w:val="22"/>
              </w:rPr>
              <w:t xml:space="preserve">类别</w:t>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b/>
                <w:bCs/>
                <w:sz w:val="22"/>
              </w:rPr>
            </w:pPr>
            <w:r>
              <w:rPr>
                <w:rFonts w:hint="eastAsia" w:ascii="宋体" w:hAnsi="宋体" w:eastAsia="宋体" w:cs="宋体"/>
                <w:b/>
                <w:bCs/>
                <w:sz w:val="22"/>
              </w:rPr>
              <w:t xml:space="preserve">序号</w:t>
            </w:r>
            <w:r/>
          </w:p>
        </w:tc>
        <w:tc>
          <w:tcPr>
            <w:tcBorders>
              <w:top w:val="single" w:color="auto" w:sz="4" w:space="0"/>
              <w:left w:val="none" w:color="000000" w:sz="4" w:space="0"/>
              <w:bottom w:val="single" w:color="auto" w:sz="4" w:space="0"/>
              <w:right w:val="single" w:color="auto" w:sz="4" w:space="0"/>
            </w:tcBorders>
            <w:tcW w:w="2574" w:type="dxa"/>
            <w:vAlign w:val="center"/>
            <w:textDirection w:val="lrTb"/>
            <w:noWrap w:val="false"/>
          </w:tcPr>
          <w:p>
            <w:pPr>
              <w:jc w:val="center"/>
              <w:widowControl/>
              <w:rPr>
                <w:rFonts w:hint="eastAsia" w:ascii="宋体" w:hAnsi="宋体" w:eastAsia="宋体" w:cs="宋体"/>
                <w:b/>
                <w:bCs/>
                <w:sz w:val="22"/>
              </w:rPr>
            </w:pPr>
            <w:r>
              <w:rPr>
                <w:rFonts w:hint="eastAsia" w:ascii="宋体" w:hAnsi="宋体" w:eastAsia="宋体" w:cs="宋体"/>
                <w:b/>
                <w:bCs/>
                <w:sz w:val="22"/>
              </w:rPr>
              <w:t xml:space="preserve">内        容</w:t>
            </w:r>
            <w:r/>
          </w:p>
        </w:tc>
        <w:tc>
          <w:tcPr>
            <w:tcBorders>
              <w:top w:val="single" w:color="auto" w:sz="4" w:space="0"/>
              <w:left w:val="none" w:color="000000" w:sz="4" w:space="0"/>
              <w:bottom w:val="single" w:color="auto" w:sz="4" w:space="0"/>
              <w:right w:val="single" w:color="auto" w:sz="4" w:space="0"/>
            </w:tcBorders>
            <w:tcW w:w="1653" w:type="dxa"/>
            <w:vAlign w:val="center"/>
            <w:textDirection w:val="lrTb"/>
            <w:noWrap w:val="false"/>
          </w:tcPr>
          <w:p>
            <w:pPr>
              <w:jc w:val="center"/>
              <w:widowControl/>
              <w:rPr>
                <w:rFonts w:hint="eastAsia" w:ascii="宋体" w:hAnsi="宋体" w:eastAsia="宋体" w:cs="宋体"/>
                <w:b/>
                <w:bCs/>
                <w:sz w:val="22"/>
              </w:rPr>
            </w:pPr>
            <w:r>
              <w:rPr>
                <w:rFonts w:hint="eastAsia" w:ascii="宋体" w:hAnsi="宋体" w:eastAsia="宋体" w:cs="宋体"/>
                <w:b/>
                <w:bCs/>
                <w:sz w:val="22"/>
              </w:rPr>
              <w:t xml:space="preserve">分 值</w:t>
            </w:r>
            <w:r/>
          </w:p>
        </w:tc>
        <w:tc>
          <w:tcPr>
            <w:tcBorders>
              <w:top w:val="single" w:color="auto" w:sz="4" w:space="0"/>
              <w:left w:val="none" w:color="000000" w:sz="4" w:space="0"/>
              <w:bottom w:val="single" w:color="auto" w:sz="4" w:space="0"/>
              <w:right w:val="single" w:color="auto" w:sz="4" w:space="0"/>
            </w:tcBorders>
            <w:tcW w:w="1932" w:type="dxa"/>
            <w:vAlign w:val="center"/>
            <w:textDirection w:val="lrTb"/>
            <w:noWrap w:val="false"/>
          </w:tcPr>
          <w:p>
            <w:pPr>
              <w:jc w:val="center"/>
              <w:widowControl/>
              <w:rPr>
                <w:rFonts w:hint="eastAsia" w:ascii="宋体" w:hAnsi="宋体" w:eastAsia="宋体" w:cs="宋体"/>
                <w:b/>
                <w:bCs/>
                <w:sz w:val="22"/>
              </w:rPr>
            </w:pPr>
            <w:r>
              <w:rPr>
                <w:rFonts w:hint="eastAsia" w:ascii="宋体" w:hAnsi="宋体" w:eastAsia="宋体" w:cs="宋体"/>
                <w:b/>
                <w:bCs/>
                <w:sz w:val="22"/>
              </w:rPr>
              <w:t xml:space="preserve">奖惩说明</w:t>
            </w:r>
            <w:r/>
          </w:p>
        </w:tc>
        <w:tc>
          <w:tcPr>
            <w:tcBorders>
              <w:top w:val="single" w:color="auto" w:sz="4" w:space="0"/>
              <w:left w:val="none" w:color="000000" w:sz="4" w:space="0"/>
              <w:bottom w:val="single" w:color="auto" w:sz="4" w:space="0"/>
              <w:right w:val="single" w:color="auto" w:sz="4" w:space="0"/>
            </w:tcBorders>
            <w:tcW w:w="1303" w:type="dxa"/>
            <w:vAlign w:val="center"/>
            <w:textDirection w:val="lrTb"/>
            <w:noWrap w:val="false"/>
          </w:tcPr>
          <w:p>
            <w:pPr>
              <w:jc w:val="center"/>
              <w:widowControl/>
              <w:rPr>
                <w:rFonts w:hint="eastAsia" w:ascii="宋体" w:hAnsi="宋体" w:eastAsia="宋体" w:cs="宋体"/>
                <w:b/>
                <w:bCs/>
                <w:sz w:val="22"/>
              </w:rPr>
            </w:pPr>
            <w:r>
              <w:rPr>
                <w:rFonts w:hint="eastAsia" w:ascii="宋体" w:hAnsi="宋体" w:eastAsia="宋体" w:cs="宋体"/>
                <w:b/>
                <w:bCs/>
                <w:sz w:val="22"/>
              </w:rPr>
              <w:t xml:space="preserve">考核对象</w:t>
            </w:r>
            <w:r/>
          </w:p>
        </w:tc>
      </w:tr>
      <w:tr>
        <w:trPr>
          <w:jc w:val="center"/>
          <w:trHeight w:val="720"/>
        </w:trPr>
        <w:tc>
          <w:tcPr>
            <w:tcBorders>
              <w:top w:val="none" w:color="000000" w:sz="4" w:space="0"/>
              <w:left w:val="single" w:color="auto" w:sz="4" w:space="0"/>
              <w:bottom w:val="single" w:color="auto" w:sz="4" w:space="0"/>
              <w:right w:val="single" w:color="auto" w:sz="4" w:space="0"/>
            </w:tcBorders>
            <w:tcW w:w="846" w:type="dxa"/>
            <w:vAlign w:val="center"/>
            <w:vMerge w:val="restart"/>
            <w:textDirection w:val="lrTb"/>
            <w:noWrap w:val="false"/>
          </w:tcPr>
          <w:p>
            <w:pPr>
              <w:jc w:val="center"/>
              <w:widowControl/>
              <w:rPr>
                <w:rFonts w:hint="eastAsia" w:ascii="宋体" w:hAnsi="宋体" w:eastAsia="宋体" w:cs="宋体"/>
                <w:b/>
                <w:bCs/>
                <w:sz w:val="22"/>
              </w:rPr>
            </w:pPr>
            <w:r>
              <w:rPr>
                <w:rFonts w:hint="eastAsia" w:ascii="宋体" w:hAnsi="宋体" w:eastAsia="宋体" w:cs="宋体"/>
                <w:b/>
                <w:bCs/>
                <w:sz w:val="22"/>
              </w:rPr>
              <w:t xml:space="preserve">工单处理</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1-1</w:t>
            </w:r>
            <w:r/>
          </w:p>
        </w:tc>
        <w:tc>
          <w:tcPr>
            <w:tcBorders>
              <w:top w:val="none" w:color="000000" w:sz="4" w:space="0"/>
              <w:left w:val="none" w:color="000000" w:sz="4" w:space="0"/>
              <w:bottom w:val="single" w:color="auto" w:sz="4" w:space="0"/>
              <w:right w:val="single" w:color="auto" w:sz="4" w:space="0"/>
            </w:tcBorders>
            <w:tcW w:w="2574" w:type="dxa"/>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t xml:space="preserve">市</w:t>
            </w:r>
            <w:r>
              <w:rPr>
                <w:rFonts w:hint="eastAsia" w:ascii="宋体" w:hAnsi="宋体" w:eastAsia="宋体" w:cs="宋体"/>
                <w:sz w:val="22"/>
              </w:rPr>
              <w:t xml:space="preserve">平台工</w:t>
            </w:r>
            <w:r>
              <w:rPr>
                <w:rFonts w:hint="eastAsia" w:ascii="宋体" w:hAnsi="宋体" w:eastAsia="宋体" w:cs="宋体"/>
                <w:sz w:val="22"/>
              </w:rPr>
              <w:t xml:space="preserve">单未按时</w:t>
            </w:r>
            <w:r>
              <w:rPr>
                <w:rFonts w:hint="eastAsia" w:ascii="宋体" w:hAnsi="宋体" w:eastAsia="宋体" w:cs="宋体"/>
                <w:sz w:val="22"/>
              </w:rPr>
              <w:t xml:space="preserve">间规定</w:t>
            </w:r>
            <w:r>
              <w:rPr>
                <w:rFonts w:hint="eastAsia" w:ascii="宋体" w:hAnsi="宋体" w:eastAsia="宋体" w:cs="宋体"/>
                <w:sz w:val="22"/>
              </w:rPr>
              <w:t xml:space="preserve">回复</w:t>
            </w:r>
            <w:r/>
          </w:p>
        </w:tc>
        <w:tc>
          <w:tcPr>
            <w:tcBorders>
              <w:top w:val="none" w:color="000000" w:sz="4" w:space="0"/>
              <w:left w:val="none" w:color="000000" w:sz="4" w:space="0"/>
              <w:bottom w:val="single" w:color="auto" w:sz="4" w:space="0"/>
              <w:right w:val="single" w:color="auto" w:sz="4" w:space="0"/>
            </w:tcBorders>
            <w:tcW w:w="165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50分/件、20分/件</w:t>
            </w:r>
            <w:r/>
          </w:p>
        </w:tc>
        <w:tc>
          <w:tcPr>
            <w:tcBorders>
              <w:top w:val="none" w:color="000000" w:sz="4" w:space="0"/>
              <w:left w:val="single" w:color="auto" w:sz="4" w:space="0"/>
              <w:bottom w:val="single" w:color="000000" w:sz="4" w:space="0"/>
              <w:right w:val="single" w:color="auto" w:sz="4" w:space="0"/>
            </w:tcBorders>
            <w:tcW w:w="1932" w:type="dxa"/>
            <w:vAlign w:val="center"/>
            <w:vMerge w:val="restart"/>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t xml:space="preserve">主次干道、街巷问题建立</w:t>
            </w:r>
            <w:r>
              <w:rPr>
                <w:rFonts w:hint="eastAsia" w:ascii="宋体" w:hAnsi="宋体" w:eastAsia="宋体" w:cs="宋体"/>
                <w:sz w:val="22"/>
              </w:rPr>
              <w:t xml:space="preserve">双考核</w:t>
            </w:r>
            <w:r>
              <w:rPr>
                <w:rFonts w:hint="eastAsia" w:ascii="宋体" w:hAnsi="宋体" w:eastAsia="宋体" w:cs="宋体"/>
                <w:sz w:val="22"/>
              </w:rPr>
              <w:t xml:space="preserve">机制，同时书面上报区城管局，扣除责任单位作业经费1000元/件</w:t>
            </w:r>
            <w:r/>
          </w:p>
        </w:tc>
        <w:tc>
          <w:tcPr>
            <w:tcBorders>
              <w:top w:val="none" w:color="000000" w:sz="4" w:space="0"/>
              <w:left w:val="none" w:color="000000" w:sz="4" w:space="0"/>
              <w:bottom w:val="single" w:color="auto" w:sz="4" w:space="0"/>
              <w:right w:val="single" w:color="auto" w:sz="4" w:space="0"/>
            </w:tcBorders>
            <w:tcW w:w="130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保洁公司、环卫队长</w:t>
            </w:r>
            <w:r/>
          </w:p>
        </w:tc>
      </w:tr>
      <w:tr>
        <w:trPr>
          <w:jc w:val="center"/>
          <w:trHeight w:val="720"/>
        </w:trPr>
        <w:tc>
          <w:tcPr>
            <w:tcBorders>
              <w:top w:val="none" w:color="000000" w:sz="4" w:space="0"/>
              <w:left w:val="single" w:color="auto" w:sz="4" w:space="0"/>
              <w:bottom w:val="single" w:color="auto" w:sz="4" w:space="0"/>
              <w:right w:val="single" w:color="auto" w:sz="4" w:space="0"/>
            </w:tcBorders>
            <w:tcW w:w="846" w:type="dxa"/>
            <w:vAlign w:val="center"/>
            <w:vMerge w:val="continue"/>
            <w:textDirection w:val="lrTb"/>
            <w:noWrap w:val="false"/>
          </w:tcPr>
          <w:p>
            <w:pPr>
              <w:jc w:val="left"/>
              <w:widowControl/>
              <w:rPr>
                <w:rFonts w:hint="eastAsia" w:ascii="宋体" w:hAnsi="宋体" w:eastAsia="宋体" w:cs="宋体"/>
                <w:b/>
                <w:bCs/>
                <w:sz w:val="22"/>
              </w:rPr>
            </w:pPr>
            <w:r>
              <w:rPr>
                <w:rFonts w:hint="eastAsia" w:ascii="宋体" w:hAnsi="宋体" w:eastAsia="宋体" w:cs="宋体"/>
                <w:b/>
                <w:bCs/>
                <w:sz w:val="22"/>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1-2</w:t>
            </w:r>
            <w:r/>
          </w:p>
        </w:tc>
        <w:tc>
          <w:tcPr>
            <w:tcBorders>
              <w:top w:val="none" w:color="000000" w:sz="4" w:space="0"/>
              <w:left w:val="none" w:color="000000" w:sz="4" w:space="0"/>
              <w:bottom w:val="single" w:color="auto" w:sz="4" w:space="0"/>
              <w:right w:val="single" w:color="auto" w:sz="4" w:space="0"/>
            </w:tcBorders>
            <w:tcW w:w="2574" w:type="dxa"/>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t xml:space="preserve">图片返工</w:t>
            </w:r>
            <w:r>
              <w:rPr>
                <w:rFonts w:hint="eastAsia" w:ascii="宋体" w:hAnsi="宋体" w:eastAsia="宋体" w:cs="宋体"/>
                <w:sz w:val="22"/>
              </w:rPr>
              <w:t xml:space="preserve">工</w:t>
            </w:r>
            <w:r>
              <w:rPr>
                <w:rFonts w:hint="eastAsia" w:ascii="宋体" w:hAnsi="宋体" w:eastAsia="宋体" w:cs="宋体"/>
                <w:sz w:val="22"/>
              </w:rPr>
              <w:t xml:space="preserve">单</w:t>
            </w:r>
            <w:r/>
          </w:p>
        </w:tc>
        <w:tc>
          <w:tcPr>
            <w:tcBorders>
              <w:top w:val="none" w:color="000000" w:sz="4" w:space="0"/>
              <w:left w:val="none" w:color="000000" w:sz="4" w:space="0"/>
              <w:bottom w:val="single" w:color="auto" w:sz="4" w:space="0"/>
              <w:right w:val="single" w:color="auto" w:sz="4" w:space="0"/>
            </w:tcBorders>
            <w:tcW w:w="165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60分/件、20分/件</w:t>
            </w:r>
            <w:r/>
          </w:p>
        </w:tc>
        <w:tc>
          <w:tcPr>
            <w:tcBorders>
              <w:top w:val="none" w:color="000000" w:sz="4" w:space="0"/>
              <w:left w:val="single" w:color="auto" w:sz="4" w:space="0"/>
              <w:bottom w:val="single" w:color="000000" w:sz="4" w:space="0"/>
              <w:right w:val="single" w:color="auto" w:sz="4" w:space="0"/>
            </w:tcBorders>
            <w:tcW w:w="1932" w:type="dxa"/>
            <w:vAlign w:val="center"/>
            <w:vMerge w:val="continue"/>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r>
            <w:r/>
          </w:p>
        </w:tc>
        <w:tc>
          <w:tcPr>
            <w:tcBorders>
              <w:top w:val="none" w:color="000000" w:sz="4" w:space="0"/>
              <w:left w:val="none" w:color="000000" w:sz="4" w:space="0"/>
              <w:bottom w:val="single" w:color="auto" w:sz="4" w:space="0"/>
              <w:right w:val="single" w:color="auto" w:sz="4" w:space="0"/>
            </w:tcBorders>
            <w:tcW w:w="130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保洁公司、环卫队长</w:t>
            </w:r>
            <w:r/>
          </w:p>
        </w:tc>
      </w:tr>
      <w:tr>
        <w:trPr>
          <w:jc w:val="center"/>
          <w:trHeight w:val="720"/>
        </w:trPr>
        <w:tc>
          <w:tcPr>
            <w:tcBorders>
              <w:top w:val="none" w:color="000000" w:sz="4" w:space="0"/>
              <w:left w:val="single" w:color="auto" w:sz="4" w:space="0"/>
              <w:bottom w:val="single" w:color="auto" w:sz="4" w:space="0"/>
              <w:right w:val="single" w:color="auto" w:sz="4" w:space="0"/>
            </w:tcBorders>
            <w:tcW w:w="846" w:type="dxa"/>
            <w:vAlign w:val="center"/>
            <w:vMerge w:val="continue"/>
            <w:textDirection w:val="lrTb"/>
            <w:noWrap w:val="false"/>
          </w:tcPr>
          <w:p>
            <w:pPr>
              <w:jc w:val="left"/>
              <w:widowControl/>
              <w:rPr>
                <w:rFonts w:hint="eastAsia" w:ascii="宋体" w:hAnsi="宋体" w:eastAsia="宋体" w:cs="宋体"/>
                <w:b/>
                <w:bCs/>
                <w:sz w:val="22"/>
              </w:rPr>
            </w:pPr>
            <w:r>
              <w:rPr>
                <w:rFonts w:hint="eastAsia" w:ascii="宋体" w:hAnsi="宋体" w:eastAsia="宋体" w:cs="宋体"/>
                <w:b/>
                <w:bCs/>
                <w:sz w:val="22"/>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1-3</w:t>
            </w:r>
            <w:r/>
          </w:p>
        </w:tc>
        <w:tc>
          <w:tcPr>
            <w:tcBorders>
              <w:top w:val="none" w:color="000000" w:sz="4" w:space="0"/>
              <w:left w:val="none" w:color="000000" w:sz="4" w:space="0"/>
              <w:bottom w:val="single" w:color="auto" w:sz="4" w:space="0"/>
              <w:right w:val="single" w:color="auto" w:sz="4" w:space="0"/>
            </w:tcBorders>
            <w:tcW w:w="2574" w:type="dxa"/>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t xml:space="preserve">市</w:t>
            </w:r>
            <w:r>
              <w:rPr>
                <w:rFonts w:hint="eastAsia" w:ascii="宋体" w:hAnsi="宋体" w:eastAsia="宋体" w:cs="宋体"/>
                <w:sz w:val="22"/>
              </w:rPr>
              <w:t xml:space="preserve">平台工</w:t>
            </w:r>
            <w:r>
              <w:rPr>
                <w:rFonts w:hint="eastAsia" w:ascii="宋体" w:hAnsi="宋体" w:eastAsia="宋体" w:cs="宋体"/>
                <w:sz w:val="22"/>
              </w:rPr>
              <w:t xml:space="preserve">单一次核查返工</w:t>
            </w:r>
            <w:r/>
          </w:p>
        </w:tc>
        <w:tc>
          <w:tcPr>
            <w:tcBorders>
              <w:top w:val="none" w:color="000000" w:sz="4" w:space="0"/>
              <w:left w:val="none" w:color="000000" w:sz="4" w:space="0"/>
              <w:bottom w:val="single" w:color="auto" w:sz="4" w:space="0"/>
              <w:right w:val="single" w:color="auto" w:sz="4" w:space="0"/>
            </w:tcBorders>
            <w:tcW w:w="165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60分/件、20分/件</w:t>
            </w:r>
            <w:r/>
          </w:p>
        </w:tc>
        <w:tc>
          <w:tcPr>
            <w:tcBorders>
              <w:top w:val="none" w:color="000000" w:sz="4" w:space="0"/>
              <w:left w:val="single" w:color="auto" w:sz="4" w:space="0"/>
              <w:bottom w:val="single" w:color="000000" w:sz="4" w:space="0"/>
              <w:right w:val="single" w:color="auto" w:sz="4" w:space="0"/>
            </w:tcBorders>
            <w:tcW w:w="1932" w:type="dxa"/>
            <w:vAlign w:val="center"/>
            <w:vMerge w:val="continue"/>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r>
            <w:r/>
          </w:p>
        </w:tc>
        <w:tc>
          <w:tcPr>
            <w:tcBorders>
              <w:top w:val="none" w:color="000000" w:sz="4" w:space="0"/>
              <w:left w:val="none" w:color="000000" w:sz="4" w:space="0"/>
              <w:bottom w:val="single" w:color="auto" w:sz="4" w:space="0"/>
              <w:right w:val="single" w:color="auto" w:sz="4" w:space="0"/>
            </w:tcBorders>
            <w:tcW w:w="130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保洁公司、环卫队长</w:t>
            </w:r>
            <w:r/>
          </w:p>
        </w:tc>
      </w:tr>
      <w:tr>
        <w:trPr>
          <w:jc w:val="center"/>
          <w:trHeight w:val="720"/>
        </w:trPr>
        <w:tc>
          <w:tcPr>
            <w:tcBorders>
              <w:top w:val="none" w:color="000000" w:sz="4" w:space="0"/>
              <w:left w:val="single" w:color="auto" w:sz="4" w:space="0"/>
              <w:bottom w:val="single" w:color="auto" w:sz="4" w:space="0"/>
              <w:right w:val="single" w:color="auto" w:sz="4" w:space="0"/>
            </w:tcBorders>
            <w:tcW w:w="846" w:type="dxa"/>
            <w:vAlign w:val="center"/>
            <w:vMerge w:val="continue"/>
            <w:textDirection w:val="lrTb"/>
            <w:noWrap w:val="false"/>
          </w:tcPr>
          <w:p>
            <w:pPr>
              <w:jc w:val="left"/>
              <w:widowControl/>
              <w:rPr>
                <w:rFonts w:hint="eastAsia" w:ascii="宋体" w:hAnsi="宋体" w:eastAsia="宋体" w:cs="宋体"/>
                <w:b/>
                <w:bCs/>
                <w:sz w:val="22"/>
              </w:rPr>
            </w:pPr>
            <w:r>
              <w:rPr>
                <w:rFonts w:hint="eastAsia" w:ascii="宋体" w:hAnsi="宋体" w:eastAsia="宋体" w:cs="宋体"/>
                <w:b/>
                <w:bCs/>
                <w:sz w:val="22"/>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1-4</w:t>
            </w:r>
            <w:r/>
          </w:p>
        </w:tc>
        <w:tc>
          <w:tcPr>
            <w:tcBorders>
              <w:top w:val="none" w:color="000000" w:sz="4" w:space="0"/>
              <w:left w:val="none" w:color="000000" w:sz="4" w:space="0"/>
              <w:bottom w:val="single" w:color="auto" w:sz="4" w:space="0"/>
              <w:right w:val="single" w:color="auto" w:sz="4" w:space="0"/>
            </w:tcBorders>
            <w:tcW w:w="2574" w:type="dxa"/>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t xml:space="preserve">市</w:t>
            </w:r>
            <w:r>
              <w:rPr>
                <w:rFonts w:hint="eastAsia" w:ascii="宋体" w:hAnsi="宋体" w:eastAsia="宋体" w:cs="宋体"/>
                <w:sz w:val="22"/>
              </w:rPr>
              <w:t xml:space="preserve">平台工</w:t>
            </w:r>
            <w:r>
              <w:rPr>
                <w:rFonts w:hint="eastAsia" w:ascii="宋体" w:hAnsi="宋体" w:eastAsia="宋体" w:cs="宋体"/>
                <w:sz w:val="22"/>
              </w:rPr>
              <w:t xml:space="preserve">单二次核查返工</w:t>
            </w:r>
            <w:r/>
          </w:p>
        </w:tc>
        <w:tc>
          <w:tcPr>
            <w:tcBorders>
              <w:top w:val="none" w:color="000000" w:sz="4" w:space="0"/>
              <w:left w:val="none" w:color="000000" w:sz="4" w:space="0"/>
              <w:bottom w:val="single" w:color="auto" w:sz="4" w:space="0"/>
              <w:right w:val="single" w:color="auto" w:sz="4" w:space="0"/>
            </w:tcBorders>
            <w:tcW w:w="165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100分/件、50分/件</w:t>
            </w:r>
            <w:r/>
          </w:p>
        </w:tc>
        <w:tc>
          <w:tcPr>
            <w:tcBorders>
              <w:top w:val="none" w:color="000000" w:sz="4" w:space="0"/>
              <w:left w:val="single" w:color="auto" w:sz="4" w:space="0"/>
              <w:bottom w:val="single" w:color="000000" w:sz="4" w:space="0"/>
              <w:right w:val="single" w:color="auto" w:sz="4" w:space="0"/>
            </w:tcBorders>
            <w:tcW w:w="1932" w:type="dxa"/>
            <w:vAlign w:val="center"/>
            <w:vMerge w:val="continue"/>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r>
            <w:r/>
          </w:p>
        </w:tc>
        <w:tc>
          <w:tcPr>
            <w:tcBorders>
              <w:top w:val="none" w:color="000000" w:sz="4" w:space="0"/>
              <w:left w:val="none" w:color="000000" w:sz="4" w:space="0"/>
              <w:bottom w:val="single" w:color="auto" w:sz="4" w:space="0"/>
              <w:right w:val="single" w:color="auto" w:sz="4" w:space="0"/>
            </w:tcBorders>
            <w:tcW w:w="130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保洁公司、环卫队长</w:t>
            </w:r>
            <w:r/>
          </w:p>
        </w:tc>
      </w:tr>
      <w:tr>
        <w:trPr>
          <w:jc w:val="center"/>
          <w:trHeight w:val="720"/>
        </w:trPr>
        <w:tc>
          <w:tcPr>
            <w:tcBorders>
              <w:top w:val="none" w:color="000000" w:sz="4" w:space="0"/>
              <w:left w:val="single" w:color="auto" w:sz="4" w:space="0"/>
              <w:bottom w:val="single" w:color="auto" w:sz="4" w:space="0"/>
              <w:right w:val="single" w:color="auto" w:sz="4" w:space="0"/>
            </w:tcBorders>
            <w:tcW w:w="846" w:type="dxa"/>
            <w:vAlign w:val="center"/>
            <w:vMerge w:val="continue"/>
            <w:textDirection w:val="lrTb"/>
            <w:noWrap w:val="false"/>
          </w:tcPr>
          <w:p>
            <w:pPr>
              <w:jc w:val="left"/>
              <w:widowControl/>
              <w:rPr>
                <w:rFonts w:hint="eastAsia" w:ascii="宋体" w:hAnsi="宋体" w:eastAsia="宋体" w:cs="宋体"/>
                <w:b/>
                <w:bCs/>
                <w:sz w:val="22"/>
              </w:rPr>
            </w:pPr>
            <w:r>
              <w:rPr>
                <w:rFonts w:hint="eastAsia" w:ascii="宋体" w:hAnsi="宋体" w:eastAsia="宋体" w:cs="宋体"/>
                <w:b/>
                <w:bCs/>
                <w:sz w:val="22"/>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1-5</w:t>
            </w:r>
            <w:r/>
          </w:p>
        </w:tc>
        <w:tc>
          <w:tcPr>
            <w:tcBorders>
              <w:top w:val="none" w:color="000000" w:sz="4" w:space="0"/>
              <w:left w:val="none" w:color="000000" w:sz="4" w:space="0"/>
              <w:bottom w:val="single" w:color="auto" w:sz="4" w:space="0"/>
              <w:right w:val="single" w:color="auto" w:sz="4" w:space="0"/>
            </w:tcBorders>
            <w:tcW w:w="2574" w:type="dxa"/>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t xml:space="preserve">区平台、街道级</w:t>
            </w:r>
            <w:r>
              <w:rPr>
                <w:rFonts w:hint="eastAsia" w:ascii="宋体" w:hAnsi="宋体" w:eastAsia="宋体" w:cs="宋体"/>
                <w:sz w:val="22"/>
              </w:rPr>
              <w:t xml:space="preserve">平台工</w:t>
            </w:r>
            <w:r>
              <w:rPr>
                <w:rFonts w:hint="eastAsia" w:ascii="宋体" w:hAnsi="宋体" w:eastAsia="宋体" w:cs="宋体"/>
                <w:sz w:val="22"/>
              </w:rPr>
              <w:t xml:space="preserve">单未按时回复</w:t>
            </w:r>
            <w:r/>
          </w:p>
        </w:tc>
        <w:tc>
          <w:tcPr>
            <w:tcBorders>
              <w:top w:val="none" w:color="000000" w:sz="4" w:space="0"/>
              <w:left w:val="none" w:color="000000" w:sz="4" w:space="0"/>
              <w:bottom w:val="single" w:color="auto" w:sz="4" w:space="0"/>
              <w:right w:val="single" w:color="auto" w:sz="4" w:space="0"/>
            </w:tcBorders>
            <w:tcW w:w="165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5分/件、2分/件</w:t>
            </w:r>
            <w:r/>
          </w:p>
        </w:tc>
        <w:tc>
          <w:tcPr>
            <w:tcBorders>
              <w:top w:val="none" w:color="000000" w:sz="4" w:space="0"/>
              <w:left w:val="single" w:color="auto" w:sz="4" w:space="0"/>
              <w:bottom w:val="single" w:color="000000" w:sz="4" w:space="0"/>
              <w:right w:val="single" w:color="auto" w:sz="4" w:space="0"/>
            </w:tcBorders>
            <w:tcW w:w="1932" w:type="dxa"/>
            <w:vAlign w:val="center"/>
            <w:vMerge w:val="continue"/>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r>
            <w:r/>
          </w:p>
        </w:tc>
        <w:tc>
          <w:tcPr>
            <w:tcBorders>
              <w:top w:val="none" w:color="000000" w:sz="4" w:space="0"/>
              <w:left w:val="none" w:color="000000" w:sz="4" w:space="0"/>
              <w:bottom w:val="single" w:color="auto" w:sz="4" w:space="0"/>
              <w:right w:val="single" w:color="auto" w:sz="4" w:space="0"/>
            </w:tcBorders>
            <w:tcW w:w="130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保洁公司、环卫队长</w:t>
            </w:r>
            <w:r/>
          </w:p>
        </w:tc>
      </w:tr>
      <w:tr>
        <w:trPr>
          <w:jc w:val="center"/>
          <w:trHeight w:val="720"/>
        </w:trPr>
        <w:tc>
          <w:tcPr>
            <w:tcBorders>
              <w:top w:val="none" w:color="000000" w:sz="4" w:space="0"/>
              <w:left w:val="single" w:color="auto" w:sz="4" w:space="0"/>
              <w:bottom w:val="single" w:color="auto" w:sz="4" w:space="0"/>
              <w:right w:val="single" w:color="auto" w:sz="4" w:space="0"/>
            </w:tcBorders>
            <w:tcW w:w="846" w:type="dxa"/>
            <w:vAlign w:val="center"/>
            <w:vMerge w:val="continue"/>
            <w:textDirection w:val="lrTb"/>
            <w:noWrap w:val="false"/>
          </w:tcPr>
          <w:p>
            <w:pPr>
              <w:jc w:val="left"/>
              <w:widowControl/>
              <w:rPr>
                <w:rFonts w:hint="eastAsia" w:ascii="宋体" w:hAnsi="宋体" w:eastAsia="宋体" w:cs="宋体"/>
                <w:b/>
                <w:bCs/>
                <w:sz w:val="22"/>
              </w:rPr>
            </w:pPr>
            <w:r>
              <w:rPr>
                <w:rFonts w:hint="eastAsia" w:ascii="宋体" w:hAnsi="宋体" w:eastAsia="宋体" w:cs="宋体"/>
                <w:b/>
                <w:bCs/>
                <w:sz w:val="22"/>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1-6</w:t>
            </w:r>
            <w:r/>
          </w:p>
        </w:tc>
        <w:tc>
          <w:tcPr>
            <w:tcBorders>
              <w:top w:val="none" w:color="000000" w:sz="4" w:space="0"/>
              <w:left w:val="none" w:color="000000" w:sz="4" w:space="0"/>
              <w:bottom w:val="single" w:color="auto" w:sz="4" w:space="0"/>
              <w:right w:val="single" w:color="auto" w:sz="4" w:space="0"/>
            </w:tcBorders>
            <w:tcW w:w="2574" w:type="dxa"/>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t xml:space="preserve">媒体曝光、领导信箱、上级督办工单未按要求处理回复</w:t>
            </w:r>
            <w:r/>
          </w:p>
        </w:tc>
        <w:tc>
          <w:tcPr>
            <w:tcBorders>
              <w:top w:val="none" w:color="000000" w:sz="4" w:space="0"/>
              <w:left w:val="none" w:color="000000" w:sz="4" w:space="0"/>
              <w:bottom w:val="single" w:color="auto" w:sz="4" w:space="0"/>
              <w:right w:val="single" w:color="auto" w:sz="4" w:space="0"/>
            </w:tcBorders>
            <w:tcW w:w="165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20分/件、10分/件</w:t>
            </w:r>
            <w:r/>
          </w:p>
        </w:tc>
        <w:tc>
          <w:tcPr>
            <w:tcBorders>
              <w:top w:val="none" w:color="000000" w:sz="4" w:space="0"/>
              <w:left w:val="single" w:color="auto" w:sz="4" w:space="0"/>
              <w:bottom w:val="single" w:color="000000" w:sz="4" w:space="0"/>
              <w:right w:val="single" w:color="auto" w:sz="4" w:space="0"/>
            </w:tcBorders>
            <w:tcW w:w="1932" w:type="dxa"/>
            <w:vAlign w:val="center"/>
            <w:vMerge w:val="continue"/>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r>
            <w:r/>
          </w:p>
        </w:tc>
        <w:tc>
          <w:tcPr>
            <w:tcBorders>
              <w:top w:val="none" w:color="000000" w:sz="4" w:space="0"/>
              <w:left w:val="none" w:color="000000" w:sz="4" w:space="0"/>
              <w:bottom w:val="single" w:color="auto" w:sz="4" w:space="0"/>
              <w:right w:val="single" w:color="auto" w:sz="4" w:space="0"/>
            </w:tcBorders>
            <w:tcW w:w="130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保洁公司、环卫队长</w:t>
            </w:r>
            <w:r/>
          </w:p>
        </w:tc>
      </w:tr>
      <w:tr>
        <w:trPr>
          <w:jc w:val="center"/>
          <w:trHeight w:val="720"/>
        </w:trPr>
        <w:tc>
          <w:tcPr>
            <w:tcBorders>
              <w:top w:val="none" w:color="000000" w:sz="4" w:space="0"/>
              <w:left w:val="single" w:color="auto" w:sz="4" w:space="0"/>
              <w:bottom w:val="single" w:color="auto" w:sz="4" w:space="0"/>
              <w:right w:val="single" w:color="auto" w:sz="4" w:space="0"/>
            </w:tcBorders>
            <w:tcW w:w="846" w:type="dxa"/>
            <w:vAlign w:val="center"/>
            <w:vMerge w:val="continue"/>
            <w:textDirection w:val="lrTb"/>
            <w:noWrap w:val="false"/>
          </w:tcPr>
          <w:p>
            <w:pPr>
              <w:jc w:val="left"/>
              <w:widowControl/>
              <w:rPr>
                <w:rFonts w:hint="eastAsia" w:ascii="宋体" w:hAnsi="宋体" w:eastAsia="宋体" w:cs="宋体"/>
                <w:b/>
                <w:bCs/>
                <w:sz w:val="22"/>
              </w:rPr>
            </w:pPr>
            <w:r>
              <w:rPr>
                <w:rFonts w:hint="eastAsia" w:ascii="宋体" w:hAnsi="宋体" w:eastAsia="宋体" w:cs="宋体"/>
                <w:b/>
                <w:bCs/>
                <w:sz w:val="22"/>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1-7</w:t>
            </w:r>
            <w:r/>
          </w:p>
        </w:tc>
        <w:tc>
          <w:tcPr>
            <w:tcBorders>
              <w:top w:val="none" w:color="000000" w:sz="4" w:space="0"/>
              <w:left w:val="none" w:color="000000" w:sz="4" w:space="0"/>
              <w:bottom w:val="single" w:color="auto" w:sz="4" w:space="0"/>
              <w:right w:val="single" w:color="auto" w:sz="4" w:space="0"/>
            </w:tcBorders>
            <w:tcW w:w="2574" w:type="dxa"/>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t xml:space="preserve">被市、区领导发现问题</w:t>
            </w:r>
            <w:r/>
          </w:p>
        </w:tc>
        <w:tc>
          <w:tcPr>
            <w:tcBorders>
              <w:top w:val="none" w:color="000000" w:sz="4" w:space="0"/>
              <w:left w:val="none" w:color="000000" w:sz="4" w:space="0"/>
              <w:bottom w:val="single" w:color="auto" w:sz="4" w:space="0"/>
              <w:right w:val="single" w:color="auto" w:sz="4" w:space="0"/>
            </w:tcBorders>
            <w:tcW w:w="165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10分/件、5分/件</w:t>
            </w:r>
            <w:r/>
          </w:p>
        </w:tc>
        <w:tc>
          <w:tcPr>
            <w:tcBorders>
              <w:top w:val="none" w:color="000000" w:sz="4" w:space="0"/>
              <w:left w:val="single" w:color="auto" w:sz="4" w:space="0"/>
              <w:bottom w:val="single" w:color="000000" w:sz="4" w:space="0"/>
              <w:right w:val="single" w:color="auto" w:sz="4" w:space="0"/>
            </w:tcBorders>
            <w:tcW w:w="1932" w:type="dxa"/>
            <w:vAlign w:val="center"/>
            <w:vMerge w:val="continue"/>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r>
            <w:r/>
          </w:p>
        </w:tc>
        <w:tc>
          <w:tcPr>
            <w:tcBorders>
              <w:top w:val="none" w:color="000000" w:sz="4" w:space="0"/>
              <w:left w:val="none" w:color="000000" w:sz="4" w:space="0"/>
              <w:bottom w:val="single" w:color="auto" w:sz="4" w:space="0"/>
              <w:right w:val="single" w:color="auto" w:sz="4" w:space="0"/>
            </w:tcBorders>
            <w:tcW w:w="130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保洁公司、环卫队长</w:t>
            </w:r>
            <w:r/>
          </w:p>
        </w:tc>
      </w:tr>
      <w:tr>
        <w:trPr>
          <w:jc w:val="center"/>
          <w:trHeight w:val="720"/>
        </w:trPr>
        <w:tc>
          <w:tcPr>
            <w:tcBorders>
              <w:top w:val="none" w:color="000000" w:sz="4" w:space="0"/>
              <w:left w:val="single" w:color="auto" w:sz="4" w:space="0"/>
              <w:bottom w:val="single" w:color="auto" w:sz="4" w:space="0"/>
              <w:right w:val="single" w:color="auto" w:sz="4" w:space="0"/>
            </w:tcBorders>
            <w:tcW w:w="846" w:type="dxa"/>
            <w:vAlign w:val="center"/>
            <w:vMerge w:val="continue"/>
            <w:textDirection w:val="lrTb"/>
            <w:noWrap w:val="false"/>
          </w:tcPr>
          <w:p>
            <w:pPr>
              <w:jc w:val="left"/>
              <w:widowControl/>
              <w:rPr>
                <w:rFonts w:hint="eastAsia" w:ascii="宋体" w:hAnsi="宋体" w:eastAsia="宋体" w:cs="宋体"/>
                <w:b/>
                <w:bCs/>
                <w:sz w:val="22"/>
              </w:rPr>
            </w:pPr>
            <w:r>
              <w:rPr>
                <w:rFonts w:hint="eastAsia" w:ascii="宋体" w:hAnsi="宋体" w:eastAsia="宋体" w:cs="宋体"/>
                <w:b/>
                <w:bCs/>
                <w:sz w:val="22"/>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1-8</w:t>
            </w:r>
            <w:r/>
          </w:p>
        </w:tc>
        <w:tc>
          <w:tcPr>
            <w:tcBorders>
              <w:top w:val="none" w:color="000000" w:sz="4" w:space="0"/>
              <w:left w:val="none" w:color="000000" w:sz="4" w:space="0"/>
              <w:bottom w:val="single" w:color="auto" w:sz="4" w:space="0"/>
              <w:right w:val="single" w:color="auto" w:sz="4" w:space="0"/>
            </w:tcBorders>
            <w:tcW w:w="2574" w:type="dxa"/>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t xml:space="preserve">被市、区领导发现问题15分钟内未到现场处置的</w:t>
            </w:r>
            <w:r/>
          </w:p>
        </w:tc>
        <w:tc>
          <w:tcPr>
            <w:tcBorders>
              <w:top w:val="none" w:color="000000" w:sz="4" w:space="0"/>
              <w:left w:val="none" w:color="000000" w:sz="4" w:space="0"/>
              <w:bottom w:val="single" w:color="auto" w:sz="4" w:space="0"/>
              <w:right w:val="single" w:color="auto" w:sz="4" w:space="0"/>
            </w:tcBorders>
            <w:tcW w:w="165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20分/件、10分/件</w:t>
            </w:r>
            <w:r/>
          </w:p>
        </w:tc>
        <w:tc>
          <w:tcPr>
            <w:tcBorders>
              <w:top w:val="none" w:color="000000" w:sz="4" w:space="0"/>
              <w:left w:val="single" w:color="auto" w:sz="4" w:space="0"/>
              <w:bottom w:val="single" w:color="000000" w:sz="4" w:space="0"/>
              <w:right w:val="single" w:color="auto" w:sz="4" w:space="0"/>
            </w:tcBorders>
            <w:tcW w:w="1932" w:type="dxa"/>
            <w:vAlign w:val="center"/>
            <w:vMerge w:val="continue"/>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r>
            <w:r/>
          </w:p>
        </w:tc>
        <w:tc>
          <w:tcPr>
            <w:tcBorders>
              <w:top w:val="none" w:color="000000" w:sz="4" w:space="0"/>
              <w:left w:val="none" w:color="000000" w:sz="4" w:space="0"/>
              <w:bottom w:val="single" w:color="auto" w:sz="4" w:space="0"/>
              <w:right w:val="single" w:color="auto" w:sz="4" w:space="0"/>
            </w:tcBorders>
            <w:tcW w:w="130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保洁公司、环卫队长</w:t>
            </w:r>
            <w:r/>
          </w:p>
        </w:tc>
      </w:tr>
      <w:tr>
        <w:trPr>
          <w:jc w:val="center"/>
          <w:trHeight w:val="720"/>
        </w:trPr>
        <w:tc>
          <w:tcPr>
            <w:tcBorders>
              <w:top w:val="none" w:color="000000" w:sz="4" w:space="0"/>
              <w:left w:val="single" w:color="auto" w:sz="4" w:space="0"/>
              <w:bottom w:val="single" w:color="auto" w:sz="4" w:space="0"/>
              <w:right w:val="single" w:color="auto" w:sz="4" w:space="0"/>
            </w:tcBorders>
            <w:tcW w:w="846" w:type="dxa"/>
            <w:vAlign w:val="center"/>
            <w:vMerge w:val="continue"/>
            <w:textDirection w:val="lrTb"/>
            <w:noWrap w:val="false"/>
          </w:tcPr>
          <w:p>
            <w:pPr>
              <w:jc w:val="left"/>
              <w:widowControl/>
              <w:rPr>
                <w:rFonts w:hint="eastAsia" w:ascii="宋体" w:hAnsi="宋体" w:eastAsia="宋体" w:cs="宋体"/>
                <w:b/>
                <w:bCs/>
                <w:sz w:val="22"/>
              </w:rPr>
            </w:pPr>
            <w:r>
              <w:rPr>
                <w:rFonts w:hint="eastAsia" w:ascii="宋体" w:hAnsi="宋体" w:eastAsia="宋体" w:cs="宋体"/>
                <w:b/>
                <w:bCs/>
                <w:sz w:val="22"/>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1-9</w:t>
            </w:r>
            <w:r/>
          </w:p>
        </w:tc>
        <w:tc>
          <w:tcPr>
            <w:tcBorders>
              <w:top w:val="none" w:color="000000" w:sz="4" w:space="0"/>
              <w:left w:val="none" w:color="000000" w:sz="4" w:space="0"/>
              <w:bottom w:val="single" w:color="auto" w:sz="4" w:space="0"/>
              <w:right w:val="single" w:color="auto" w:sz="4" w:space="0"/>
            </w:tcBorders>
            <w:tcW w:w="2574" w:type="dxa"/>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t xml:space="preserve">相同点位出现相同问题，</w:t>
            </w:r>
            <w:r>
              <w:rPr>
                <w:rFonts w:hint="eastAsia" w:ascii="宋体" w:hAnsi="宋体" w:eastAsia="宋体" w:cs="宋体"/>
                <w:sz w:val="22"/>
              </w:rPr>
              <w:t xml:space="preserve">当月被</w:t>
            </w:r>
            <w:r>
              <w:rPr>
                <w:rFonts w:hint="eastAsia" w:ascii="宋体" w:hAnsi="宋体" w:eastAsia="宋体" w:cs="宋体"/>
                <w:sz w:val="22"/>
              </w:rPr>
              <w:t xml:space="preserve">采集&gt;3次</w:t>
            </w:r>
            <w:r/>
          </w:p>
        </w:tc>
        <w:tc>
          <w:tcPr>
            <w:tcBorders>
              <w:top w:val="none" w:color="000000" w:sz="4" w:space="0"/>
              <w:left w:val="none" w:color="000000" w:sz="4" w:space="0"/>
              <w:bottom w:val="single" w:color="auto" w:sz="4" w:space="0"/>
              <w:right w:val="single" w:color="auto" w:sz="4" w:space="0"/>
            </w:tcBorders>
            <w:tcW w:w="165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10分/件（每多一张按10分累加扣）</w:t>
            </w:r>
            <w:r/>
          </w:p>
        </w:tc>
        <w:tc>
          <w:tcPr>
            <w:tcBorders>
              <w:top w:val="none" w:color="000000" w:sz="4" w:space="0"/>
              <w:left w:val="single" w:color="auto" w:sz="4" w:space="0"/>
              <w:bottom w:val="single" w:color="000000" w:sz="4" w:space="0"/>
              <w:right w:val="single" w:color="auto" w:sz="4" w:space="0"/>
            </w:tcBorders>
            <w:tcW w:w="1932" w:type="dxa"/>
            <w:vAlign w:val="center"/>
            <w:vMerge w:val="continue"/>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r>
            <w:r/>
          </w:p>
        </w:tc>
        <w:tc>
          <w:tcPr>
            <w:tcBorders>
              <w:top w:val="none" w:color="000000" w:sz="4" w:space="0"/>
              <w:left w:val="none" w:color="000000" w:sz="4" w:space="0"/>
              <w:bottom w:val="single" w:color="auto" w:sz="4" w:space="0"/>
              <w:right w:val="single" w:color="auto" w:sz="4" w:space="0"/>
            </w:tcBorders>
            <w:tcW w:w="130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保洁公司、环卫队长</w:t>
            </w:r>
            <w:r/>
          </w:p>
        </w:tc>
      </w:tr>
      <w:tr>
        <w:trPr>
          <w:jc w:val="center"/>
          <w:trHeight w:val="720"/>
        </w:trPr>
        <w:tc>
          <w:tcPr>
            <w:tcBorders>
              <w:top w:val="none" w:color="000000" w:sz="4" w:space="0"/>
              <w:left w:val="single" w:color="auto" w:sz="4" w:space="0"/>
              <w:bottom w:val="single" w:color="auto" w:sz="4" w:space="0"/>
              <w:right w:val="single" w:color="auto" w:sz="4" w:space="0"/>
            </w:tcBorders>
            <w:tcW w:w="846" w:type="dxa"/>
            <w:vAlign w:val="center"/>
            <w:vMerge w:val="continue"/>
            <w:textDirection w:val="lrTb"/>
            <w:noWrap w:val="false"/>
          </w:tcPr>
          <w:p>
            <w:pPr>
              <w:jc w:val="left"/>
              <w:widowControl/>
              <w:rPr>
                <w:rFonts w:hint="eastAsia" w:ascii="宋体" w:hAnsi="宋体" w:eastAsia="宋体" w:cs="宋体"/>
                <w:b/>
                <w:bCs/>
                <w:sz w:val="22"/>
              </w:rPr>
            </w:pPr>
            <w:r>
              <w:rPr>
                <w:rFonts w:hint="eastAsia" w:ascii="宋体" w:hAnsi="宋体" w:eastAsia="宋体" w:cs="宋体"/>
                <w:b/>
                <w:bCs/>
                <w:sz w:val="22"/>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1-10</w:t>
            </w:r>
            <w:r/>
          </w:p>
        </w:tc>
        <w:tc>
          <w:tcPr>
            <w:tcBorders>
              <w:top w:val="none" w:color="000000" w:sz="4" w:space="0"/>
              <w:left w:val="none" w:color="000000" w:sz="4" w:space="0"/>
              <w:bottom w:val="single" w:color="auto" w:sz="4" w:space="0"/>
              <w:right w:val="single" w:color="auto" w:sz="4" w:space="0"/>
            </w:tcBorders>
            <w:tcW w:w="2574" w:type="dxa"/>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t xml:space="preserve">被市局</w:t>
            </w:r>
            <w:r>
              <w:rPr>
                <w:rFonts w:hint="eastAsia" w:ascii="宋体" w:hAnsi="宋体" w:eastAsia="宋体" w:cs="宋体"/>
                <w:sz w:val="22"/>
              </w:rPr>
              <w:t xml:space="preserve">月度专项</w:t>
            </w:r>
            <w:r>
              <w:rPr>
                <w:rFonts w:hint="eastAsia" w:ascii="宋体" w:hAnsi="宋体" w:eastAsia="宋体" w:cs="宋体"/>
                <w:sz w:val="22"/>
              </w:rPr>
              <w:t xml:space="preserve">检查扣分</w:t>
            </w:r>
            <w:r/>
          </w:p>
        </w:tc>
        <w:tc>
          <w:tcPr>
            <w:tcBorders>
              <w:top w:val="none" w:color="000000" w:sz="4" w:space="0"/>
              <w:left w:val="none" w:color="000000" w:sz="4" w:space="0"/>
              <w:bottom w:val="single" w:color="auto" w:sz="4" w:space="0"/>
              <w:right w:val="single" w:color="auto" w:sz="4" w:space="0"/>
            </w:tcBorders>
            <w:tcW w:w="165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100分/件、50分/件</w:t>
            </w:r>
            <w:r/>
          </w:p>
        </w:tc>
        <w:tc>
          <w:tcPr>
            <w:tcBorders>
              <w:top w:val="none" w:color="000000" w:sz="4" w:space="0"/>
              <w:left w:val="single" w:color="auto" w:sz="4" w:space="0"/>
              <w:bottom w:val="single" w:color="000000" w:sz="4" w:space="0"/>
              <w:right w:val="single" w:color="auto" w:sz="4" w:space="0"/>
            </w:tcBorders>
            <w:tcW w:w="1932" w:type="dxa"/>
            <w:vAlign w:val="center"/>
            <w:vMerge w:val="continue"/>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r>
            <w:r/>
          </w:p>
        </w:tc>
        <w:tc>
          <w:tcPr>
            <w:tcBorders>
              <w:top w:val="none" w:color="000000" w:sz="4" w:space="0"/>
              <w:left w:val="none" w:color="000000" w:sz="4" w:space="0"/>
              <w:bottom w:val="single" w:color="auto" w:sz="4" w:space="0"/>
              <w:right w:val="single" w:color="auto" w:sz="4" w:space="0"/>
            </w:tcBorders>
            <w:tcW w:w="130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保洁公司、环卫队长</w:t>
            </w:r>
            <w:r/>
          </w:p>
        </w:tc>
      </w:tr>
      <w:tr>
        <w:trPr>
          <w:jc w:val="center"/>
          <w:trHeight w:val="720"/>
        </w:trPr>
        <w:tc>
          <w:tcPr>
            <w:tcBorders>
              <w:top w:val="none" w:color="000000" w:sz="4" w:space="0"/>
              <w:left w:val="single" w:color="auto" w:sz="4" w:space="0"/>
              <w:bottom w:val="single" w:color="auto" w:sz="4" w:space="0"/>
              <w:right w:val="single" w:color="auto" w:sz="4" w:space="0"/>
            </w:tcBorders>
            <w:tcW w:w="846" w:type="dxa"/>
            <w:vAlign w:val="center"/>
            <w:vMerge w:val="continue"/>
            <w:textDirection w:val="lrTb"/>
            <w:noWrap w:val="false"/>
          </w:tcPr>
          <w:p>
            <w:pPr>
              <w:jc w:val="left"/>
              <w:widowControl/>
              <w:rPr>
                <w:rFonts w:hint="eastAsia" w:ascii="宋体" w:hAnsi="宋体" w:eastAsia="宋体" w:cs="宋体"/>
                <w:b/>
                <w:bCs/>
                <w:sz w:val="22"/>
              </w:rPr>
            </w:pPr>
            <w:r>
              <w:rPr>
                <w:rFonts w:hint="eastAsia" w:ascii="宋体" w:hAnsi="宋体" w:eastAsia="宋体" w:cs="宋体"/>
                <w:b/>
                <w:bCs/>
                <w:sz w:val="22"/>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1-11</w:t>
            </w:r>
            <w:r/>
          </w:p>
        </w:tc>
        <w:tc>
          <w:tcPr>
            <w:tcBorders>
              <w:top w:val="none" w:color="000000" w:sz="4" w:space="0"/>
              <w:left w:val="none" w:color="000000" w:sz="4" w:space="0"/>
              <w:bottom w:val="single" w:color="auto" w:sz="4" w:space="0"/>
              <w:right w:val="single" w:color="auto" w:sz="4" w:space="0"/>
            </w:tcBorders>
            <w:tcW w:w="2574" w:type="dxa"/>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t xml:space="preserve">区局下发环卫整改通知书</w:t>
            </w:r>
            <w:r/>
          </w:p>
        </w:tc>
        <w:tc>
          <w:tcPr>
            <w:tcBorders>
              <w:top w:val="none" w:color="000000" w:sz="4" w:space="0"/>
              <w:left w:val="none" w:color="000000" w:sz="4" w:space="0"/>
              <w:bottom w:val="single" w:color="auto" w:sz="4" w:space="0"/>
              <w:right w:val="single" w:color="auto" w:sz="4" w:space="0"/>
            </w:tcBorders>
            <w:tcW w:w="165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50分/件、20分/件</w:t>
            </w:r>
            <w:r/>
          </w:p>
        </w:tc>
        <w:tc>
          <w:tcPr>
            <w:tcBorders>
              <w:top w:val="none" w:color="000000" w:sz="4" w:space="0"/>
              <w:left w:val="single" w:color="auto" w:sz="4" w:space="0"/>
              <w:bottom w:val="single" w:color="000000" w:sz="4" w:space="0"/>
              <w:right w:val="single" w:color="auto" w:sz="4" w:space="0"/>
            </w:tcBorders>
            <w:tcW w:w="1932" w:type="dxa"/>
            <w:vAlign w:val="center"/>
            <w:vMerge w:val="continue"/>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r>
            <w:r/>
          </w:p>
        </w:tc>
        <w:tc>
          <w:tcPr>
            <w:tcBorders>
              <w:top w:val="none" w:color="000000" w:sz="4" w:space="0"/>
              <w:left w:val="none" w:color="000000" w:sz="4" w:space="0"/>
              <w:bottom w:val="single" w:color="auto" w:sz="4" w:space="0"/>
              <w:right w:val="single" w:color="auto" w:sz="4" w:space="0"/>
            </w:tcBorders>
            <w:tcW w:w="130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保洁公司、环卫队长</w:t>
            </w:r>
            <w:r/>
          </w:p>
        </w:tc>
      </w:tr>
      <w:tr>
        <w:trPr>
          <w:jc w:val="center"/>
          <w:trHeight w:val="720"/>
        </w:trPr>
        <w:tc>
          <w:tcPr>
            <w:tcBorders>
              <w:top w:val="none" w:color="000000" w:sz="4" w:space="0"/>
              <w:left w:val="single" w:color="auto" w:sz="4" w:space="0"/>
              <w:bottom w:val="single" w:color="auto" w:sz="4" w:space="0"/>
              <w:right w:val="single" w:color="auto" w:sz="4" w:space="0"/>
            </w:tcBorders>
            <w:tcW w:w="846" w:type="dxa"/>
            <w:vAlign w:val="center"/>
            <w:vMerge w:val="continue"/>
            <w:textDirection w:val="lrTb"/>
            <w:noWrap w:val="false"/>
          </w:tcPr>
          <w:p>
            <w:pPr>
              <w:jc w:val="left"/>
              <w:widowControl/>
              <w:rPr>
                <w:rFonts w:hint="eastAsia" w:ascii="宋体" w:hAnsi="宋体" w:eastAsia="宋体" w:cs="宋体"/>
                <w:b/>
                <w:bCs/>
                <w:sz w:val="22"/>
              </w:rPr>
            </w:pPr>
            <w:r>
              <w:rPr>
                <w:rFonts w:hint="eastAsia" w:ascii="宋体" w:hAnsi="宋体" w:eastAsia="宋体" w:cs="宋体"/>
                <w:b/>
                <w:bCs/>
                <w:sz w:val="22"/>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1-12</w:t>
            </w:r>
            <w:r/>
          </w:p>
        </w:tc>
        <w:tc>
          <w:tcPr>
            <w:tcBorders>
              <w:top w:val="none" w:color="000000" w:sz="4" w:space="0"/>
              <w:left w:val="none" w:color="000000" w:sz="4" w:space="0"/>
              <w:bottom w:val="single" w:color="auto" w:sz="4" w:space="0"/>
              <w:right w:val="single" w:color="auto" w:sz="4" w:space="0"/>
            </w:tcBorders>
            <w:tcW w:w="2574" w:type="dxa"/>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t xml:space="preserve">产生市平台</w:t>
            </w:r>
            <w:r>
              <w:rPr>
                <w:rFonts w:hint="eastAsia" w:ascii="宋体" w:hAnsi="宋体" w:eastAsia="宋体" w:cs="宋体"/>
                <w:sz w:val="22"/>
              </w:rPr>
              <w:t xml:space="preserve">环卫类工单</w:t>
            </w:r>
            <w:r/>
          </w:p>
        </w:tc>
        <w:tc>
          <w:tcPr>
            <w:tcBorders>
              <w:top w:val="none" w:color="000000" w:sz="4" w:space="0"/>
              <w:left w:val="none" w:color="000000" w:sz="4" w:space="0"/>
              <w:bottom w:val="single" w:color="auto" w:sz="4" w:space="0"/>
              <w:right w:val="single" w:color="auto" w:sz="4" w:space="0"/>
            </w:tcBorders>
            <w:tcW w:w="165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1分/件</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t xml:space="preserve">　</w:t>
            </w:r>
            <w:r/>
          </w:p>
        </w:tc>
        <w:tc>
          <w:tcPr>
            <w:tcBorders>
              <w:top w:val="none" w:color="000000" w:sz="4" w:space="0"/>
              <w:left w:val="none" w:color="000000" w:sz="4" w:space="0"/>
              <w:bottom w:val="single" w:color="auto" w:sz="4" w:space="0"/>
              <w:right w:val="single" w:color="auto" w:sz="4" w:space="0"/>
            </w:tcBorders>
            <w:tcW w:w="130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保洁公司</w:t>
            </w:r>
            <w:r/>
          </w:p>
        </w:tc>
      </w:tr>
      <w:tr>
        <w:trPr>
          <w:jc w:val="center"/>
          <w:trHeight w:val="720"/>
        </w:trPr>
        <w:tc>
          <w:tcPr>
            <w:tcBorders>
              <w:top w:val="none" w:color="000000" w:sz="4" w:space="0"/>
              <w:left w:val="single" w:color="auto" w:sz="4" w:space="0"/>
              <w:bottom w:val="single" w:color="auto" w:sz="4" w:space="0"/>
              <w:right w:val="single" w:color="auto" w:sz="4" w:space="0"/>
            </w:tcBorders>
            <w:tcW w:w="846" w:type="dxa"/>
            <w:vAlign w:val="center"/>
            <w:vMerge w:val="continue"/>
            <w:textDirection w:val="lrTb"/>
            <w:noWrap w:val="false"/>
          </w:tcPr>
          <w:p>
            <w:pPr>
              <w:jc w:val="left"/>
              <w:widowControl/>
              <w:rPr>
                <w:rFonts w:hint="eastAsia" w:ascii="宋体" w:hAnsi="宋体" w:eastAsia="宋体" w:cs="宋体"/>
                <w:b/>
                <w:bCs/>
                <w:sz w:val="22"/>
              </w:rPr>
            </w:pPr>
            <w:r>
              <w:rPr>
                <w:rFonts w:hint="eastAsia" w:ascii="宋体" w:hAnsi="宋体" w:eastAsia="宋体" w:cs="宋体"/>
                <w:b/>
                <w:bCs/>
                <w:sz w:val="22"/>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1-13</w:t>
            </w:r>
            <w:r/>
          </w:p>
        </w:tc>
        <w:tc>
          <w:tcPr>
            <w:tcBorders>
              <w:top w:val="none" w:color="000000" w:sz="4" w:space="0"/>
              <w:left w:val="none" w:color="000000" w:sz="4" w:space="0"/>
              <w:bottom w:val="single" w:color="auto" w:sz="4" w:space="0"/>
              <w:right w:val="single" w:color="auto" w:sz="4" w:space="0"/>
            </w:tcBorders>
            <w:tcW w:w="2574" w:type="dxa"/>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t xml:space="preserve">产生区、街平台环卫类</w:t>
            </w:r>
            <w:r>
              <w:rPr>
                <w:rFonts w:hint="eastAsia" w:ascii="宋体" w:hAnsi="宋体" w:eastAsia="宋体" w:cs="宋体"/>
                <w:sz w:val="22"/>
              </w:rPr>
              <w:t xml:space="preserve">问题工</w:t>
            </w:r>
            <w:r>
              <w:rPr>
                <w:rFonts w:hint="eastAsia" w:ascii="宋体" w:hAnsi="宋体" w:eastAsia="宋体" w:cs="宋体"/>
                <w:sz w:val="22"/>
              </w:rPr>
              <w:t xml:space="preserve">单</w:t>
            </w:r>
            <w:r/>
          </w:p>
        </w:tc>
        <w:tc>
          <w:tcPr>
            <w:tcBorders>
              <w:top w:val="none" w:color="000000" w:sz="4" w:space="0"/>
              <w:left w:val="none" w:color="000000" w:sz="4" w:space="0"/>
              <w:bottom w:val="single" w:color="auto" w:sz="4" w:space="0"/>
              <w:right w:val="single" w:color="auto" w:sz="4" w:space="0"/>
            </w:tcBorders>
            <w:tcW w:w="165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1分/件</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t xml:space="preserve">　</w:t>
            </w:r>
            <w:r/>
          </w:p>
        </w:tc>
        <w:tc>
          <w:tcPr>
            <w:tcBorders>
              <w:top w:val="none" w:color="000000" w:sz="4" w:space="0"/>
              <w:left w:val="none" w:color="000000" w:sz="4" w:space="0"/>
              <w:bottom w:val="single" w:color="auto" w:sz="4" w:space="0"/>
              <w:right w:val="single" w:color="auto" w:sz="4" w:space="0"/>
            </w:tcBorders>
            <w:tcW w:w="130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保洁公司</w:t>
            </w:r>
            <w:r/>
          </w:p>
        </w:tc>
      </w:tr>
      <w:tr>
        <w:trPr>
          <w:jc w:val="center"/>
          <w:trHeight w:val="720"/>
        </w:trPr>
        <w:tc>
          <w:tcPr>
            <w:tcBorders>
              <w:top w:val="none" w:color="000000" w:sz="4" w:space="0"/>
              <w:left w:val="single" w:color="auto" w:sz="4" w:space="0"/>
              <w:bottom w:val="single" w:color="auto" w:sz="4" w:space="0"/>
              <w:right w:val="single" w:color="auto" w:sz="4" w:space="0"/>
            </w:tcBorders>
            <w:tcW w:w="846" w:type="dxa"/>
            <w:vAlign w:val="center"/>
            <w:vMerge w:val="continue"/>
            <w:textDirection w:val="lrTb"/>
            <w:noWrap w:val="false"/>
          </w:tcPr>
          <w:p>
            <w:pPr>
              <w:jc w:val="left"/>
              <w:widowControl/>
              <w:rPr>
                <w:rFonts w:hint="eastAsia" w:ascii="宋体" w:hAnsi="宋体" w:eastAsia="宋体" w:cs="宋体"/>
                <w:b/>
                <w:bCs/>
                <w:sz w:val="22"/>
              </w:rPr>
            </w:pPr>
            <w:r>
              <w:rPr>
                <w:rFonts w:hint="eastAsia" w:ascii="宋体" w:hAnsi="宋体" w:eastAsia="宋体" w:cs="宋体"/>
                <w:b/>
                <w:bCs/>
                <w:sz w:val="22"/>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1-14</w:t>
            </w:r>
            <w:r/>
          </w:p>
        </w:tc>
        <w:tc>
          <w:tcPr>
            <w:tcBorders>
              <w:top w:val="none" w:color="000000" w:sz="4" w:space="0"/>
              <w:left w:val="none" w:color="000000" w:sz="4" w:space="0"/>
              <w:bottom w:val="single" w:color="auto" w:sz="4" w:space="0"/>
              <w:right w:val="single" w:color="auto" w:sz="4" w:space="0"/>
            </w:tcBorders>
            <w:tcW w:w="2574" w:type="dxa"/>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t xml:space="preserve">街道领导发现问题</w:t>
            </w:r>
            <w:r/>
          </w:p>
        </w:tc>
        <w:tc>
          <w:tcPr>
            <w:tcBorders>
              <w:top w:val="none" w:color="000000" w:sz="4" w:space="0"/>
              <w:left w:val="none" w:color="000000" w:sz="4" w:space="0"/>
              <w:bottom w:val="single" w:color="auto" w:sz="4" w:space="0"/>
              <w:right w:val="single" w:color="auto" w:sz="4" w:space="0"/>
            </w:tcBorders>
            <w:tcW w:w="165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2分/件</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　</w:t>
            </w:r>
            <w:r/>
          </w:p>
        </w:tc>
        <w:tc>
          <w:tcPr>
            <w:tcBorders>
              <w:top w:val="none" w:color="000000" w:sz="4" w:space="0"/>
              <w:left w:val="none" w:color="000000" w:sz="4" w:space="0"/>
              <w:bottom w:val="single" w:color="auto" w:sz="4" w:space="0"/>
              <w:right w:val="single" w:color="auto" w:sz="4" w:space="0"/>
            </w:tcBorders>
            <w:tcW w:w="130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保洁公司</w:t>
            </w:r>
            <w:r/>
          </w:p>
        </w:tc>
      </w:tr>
      <w:tr>
        <w:trPr>
          <w:jc w:val="center"/>
          <w:trHeight w:val="720"/>
        </w:trPr>
        <w:tc>
          <w:tcPr>
            <w:tcBorders>
              <w:top w:val="none" w:color="000000" w:sz="4" w:space="0"/>
              <w:left w:val="single" w:color="auto" w:sz="4" w:space="0"/>
              <w:bottom w:val="single" w:color="auto" w:sz="4" w:space="0"/>
              <w:right w:val="single" w:color="auto" w:sz="4" w:space="0"/>
            </w:tcBorders>
            <w:tcW w:w="846" w:type="dxa"/>
            <w:vAlign w:val="center"/>
            <w:vMerge w:val="continue"/>
            <w:textDirection w:val="lrTb"/>
            <w:noWrap w:val="false"/>
          </w:tcPr>
          <w:p>
            <w:pPr>
              <w:jc w:val="left"/>
              <w:widowControl/>
              <w:rPr>
                <w:rFonts w:hint="eastAsia" w:ascii="宋体" w:hAnsi="宋体" w:eastAsia="宋体" w:cs="宋体"/>
                <w:b/>
                <w:bCs/>
                <w:sz w:val="22"/>
              </w:rPr>
            </w:pPr>
            <w:r>
              <w:rPr>
                <w:rFonts w:hint="eastAsia" w:ascii="宋体" w:hAnsi="宋体" w:eastAsia="宋体" w:cs="宋体"/>
                <w:b/>
                <w:bCs/>
                <w:sz w:val="22"/>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1-15</w:t>
            </w:r>
            <w:r/>
          </w:p>
        </w:tc>
        <w:tc>
          <w:tcPr>
            <w:tcBorders>
              <w:top w:val="none" w:color="000000" w:sz="4" w:space="0"/>
              <w:left w:val="none" w:color="000000" w:sz="4" w:space="0"/>
              <w:bottom w:val="single" w:color="auto" w:sz="4" w:space="0"/>
              <w:right w:val="single" w:color="auto" w:sz="4" w:space="0"/>
            </w:tcBorders>
            <w:tcW w:w="2574" w:type="dxa"/>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t xml:space="preserve">街道领导发现问题30分钟未到现场处置</w:t>
            </w:r>
            <w:r/>
          </w:p>
        </w:tc>
        <w:tc>
          <w:tcPr>
            <w:tcBorders>
              <w:top w:val="none" w:color="000000" w:sz="4" w:space="0"/>
              <w:left w:val="none" w:color="000000" w:sz="4" w:space="0"/>
              <w:bottom w:val="single" w:color="auto" w:sz="4" w:space="0"/>
              <w:right w:val="single" w:color="auto" w:sz="4" w:space="0"/>
            </w:tcBorders>
            <w:tcW w:w="165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10分/件</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　</w:t>
            </w:r>
            <w:r/>
          </w:p>
        </w:tc>
        <w:tc>
          <w:tcPr>
            <w:tcBorders>
              <w:top w:val="none" w:color="000000" w:sz="4" w:space="0"/>
              <w:left w:val="none" w:color="000000" w:sz="4" w:space="0"/>
              <w:bottom w:val="single" w:color="auto" w:sz="4" w:space="0"/>
              <w:right w:val="single" w:color="auto" w:sz="4" w:space="0"/>
            </w:tcBorders>
            <w:tcW w:w="130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保洁公司、环卫队长</w:t>
            </w:r>
            <w:r/>
          </w:p>
        </w:tc>
      </w:tr>
      <w:tr>
        <w:trPr>
          <w:jc w:val="center"/>
          <w:trHeight w:val="720"/>
        </w:trPr>
        <w:tc>
          <w:tcPr>
            <w:tcBorders>
              <w:top w:val="none" w:color="000000" w:sz="4" w:space="0"/>
              <w:left w:val="single" w:color="auto" w:sz="4" w:space="0"/>
              <w:bottom w:val="single" w:color="auto" w:sz="4" w:space="0"/>
              <w:right w:val="single" w:color="auto" w:sz="4" w:space="0"/>
            </w:tcBorders>
            <w:tcW w:w="846" w:type="dxa"/>
            <w:vAlign w:val="center"/>
            <w:vMerge w:val="continue"/>
            <w:textDirection w:val="lrTb"/>
            <w:noWrap w:val="false"/>
          </w:tcPr>
          <w:p>
            <w:pPr>
              <w:jc w:val="left"/>
              <w:widowControl/>
              <w:rPr>
                <w:rFonts w:hint="eastAsia" w:ascii="宋体" w:hAnsi="宋体" w:eastAsia="宋体" w:cs="宋体"/>
                <w:b/>
                <w:bCs/>
                <w:sz w:val="22"/>
              </w:rPr>
            </w:pPr>
            <w:r>
              <w:rPr>
                <w:rFonts w:hint="eastAsia" w:ascii="宋体" w:hAnsi="宋体" w:eastAsia="宋体" w:cs="宋体"/>
                <w:b/>
                <w:bCs/>
                <w:sz w:val="22"/>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1-16</w:t>
            </w:r>
            <w:r/>
          </w:p>
        </w:tc>
        <w:tc>
          <w:tcPr>
            <w:tcBorders>
              <w:top w:val="none" w:color="000000" w:sz="4" w:space="0"/>
              <w:left w:val="none" w:color="000000" w:sz="4" w:space="0"/>
              <w:bottom w:val="single" w:color="auto" w:sz="4" w:space="0"/>
              <w:right w:val="single" w:color="auto" w:sz="4" w:space="0"/>
            </w:tcBorders>
            <w:tcW w:w="2574" w:type="dxa"/>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t xml:space="preserve">文明典范城市创建及市、区、街专项行动中形成问题菜单的</w:t>
            </w:r>
            <w:r/>
          </w:p>
        </w:tc>
        <w:tc>
          <w:tcPr>
            <w:tcBorders>
              <w:top w:val="none" w:color="000000" w:sz="4" w:space="0"/>
              <w:left w:val="none" w:color="000000" w:sz="4" w:space="0"/>
              <w:bottom w:val="single" w:color="auto" w:sz="4" w:space="0"/>
              <w:right w:val="single" w:color="auto" w:sz="4" w:space="0"/>
            </w:tcBorders>
            <w:tcW w:w="165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5分/件</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　</w:t>
            </w:r>
            <w:r/>
          </w:p>
        </w:tc>
        <w:tc>
          <w:tcPr>
            <w:tcBorders>
              <w:top w:val="none" w:color="000000" w:sz="4" w:space="0"/>
              <w:left w:val="none" w:color="000000" w:sz="4" w:space="0"/>
              <w:bottom w:val="single" w:color="auto" w:sz="4" w:space="0"/>
              <w:right w:val="single" w:color="auto" w:sz="4" w:space="0"/>
            </w:tcBorders>
            <w:tcW w:w="130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保洁公司、环卫队长</w:t>
            </w:r>
            <w:r/>
          </w:p>
        </w:tc>
      </w:tr>
      <w:tr>
        <w:trPr>
          <w:jc w:val="center"/>
          <w:trHeight w:val="720"/>
        </w:trPr>
        <w:tc>
          <w:tcPr>
            <w:tcBorders>
              <w:top w:val="none" w:color="000000" w:sz="4" w:space="0"/>
              <w:left w:val="single" w:color="auto" w:sz="4" w:space="0"/>
              <w:bottom w:val="single" w:color="auto" w:sz="4" w:space="0"/>
              <w:right w:val="single" w:color="auto" w:sz="4" w:space="0"/>
            </w:tcBorders>
            <w:tcW w:w="846" w:type="dxa"/>
            <w:vAlign w:val="center"/>
            <w:vMerge w:val="continue"/>
            <w:textDirection w:val="lrTb"/>
            <w:noWrap w:val="false"/>
          </w:tcPr>
          <w:p>
            <w:pPr>
              <w:jc w:val="left"/>
              <w:widowControl/>
              <w:rPr>
                <w:rFonts w:hint="eastAsia" w:ascii="宋体" w:hAnsi="宋体" w:eastAsia="宋体" w:cs="宋体"/>
                <w:b/>
                <w:bCs/>
                <w:sz w:val="22"/>
              </w:rPr>
            </w:pPr>
            <w:r>
              <w:rPr>
                <w:rFonts w:hint="eastAsia" w:ascii="宋体" w:hAnsi="宋体" w:eastAsia="宋体" w:cs="宋体"/>
                <w:b/>
                <w:bCs/>
                <w:sz w:val="22"/>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1-17</w:t>
            </w:r>
            <w:r/>
          </w:p>
        </w:tc>
        <w:tc>
          <w:tcPr>
            <w:tcBorders>
              <w:top w:val="none" w:color="000000" w:sz="4" w:space="0"/>
              <w:left w:val="none" w:color="000000" w:sz="4" w:space="0"/>
              <w:bottom w:val="single" w:color="auto" w:sz="4" w:space="0"/>
              <w:right w:val="single" w:color="auto" w:sz="4" w:space="0"/>
            </w:tcBorders>
            <w:tcW w:w="2574" w:type="dxa"/>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t xml:space="preserve">完成职责范围以外的任务</w:t>
            </w:r>
            <w:r/>
          </w:p>
        </w:tc>
        <w:tc>
          <w:tcPr>
            <w:tcBorders>
              <w:top w:val="none" w:color="000000" w:sz="4" w:space="0"/>
              <w:left w:val="none" w:color="000000" w:sz="4" w:space="0"/>
              <w:bottom w:val="single" w:color="auto" w:sz="4" w:space="0"/>
              <w:right w:val="single" w:color="auto" w:sz="4" w:space="0"/>
            </w:tcBorders>
            <w:tcW w:w="165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加1-10分/次</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　</w:t>
            </w:r>
            <w:r/>
          </w:p>
        </w:tc>
        <w:tc>
          <w:tcPr>
            <w:tcBorders>
              <w:top w:val="none" w:color="000000" w:sz="4" w:space="0"/>
              <w:left w:val="none" w:color="000000" w:sz="4" w:space="0"/>
              <w:bottom w:val="single" w:color="auto" w:sz="4" w:space="0"/>
              <w:right w:val="single" w:color="auto" w:sz="4" w:space="0"/>
            </w:tcBorders>
            <w:tcW w:w="130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环卫队长</w:t>
            </w:r>
            <w:r/>
          </w:p>
        </w:tc>
      </w:tr>
      <w:tr>
        <w:trPr>
          <w:jc w:val="center"/>
          <w:trHeight w:val="1239"/>
        </w:trPr>
        <w:tc>
          <w:tcPr>
            <w:tcBorders>
              <w:top w:val="none" w:color="000000" w:sz="4" w:space="0"/>
              <w:left w:val="single" w:color="auto" w:sz="4" w:space="0"/>
              <w:bottom w:val="single" w:color="auto" w:sz="4" w:space="0"/>
              <w:right w:val="single" w:color="auto" w:sz="4" w:space="0"/>
            </w:tcBorders>
            <w:tcW w:w="846" w:type="dxa"/>
            <w:vAlign w:val="center"/>
            <w:vMerge w:val="restart"/>
            <w:textDirection w:val="lrTb"/>
            <w:noWrap w:val="false"/>
          </w:tcPr>
          <w:p>
            <w:pPr>
              <w:jc w:val="center"/>
              <w:widowControl/>
              <w:rPr>
                <w:rFonts w:hint="eastAsia" w:ascii="宋体" w:hAnsi="宋体" w:eastAsia="宋体" w:cs="宋体"/>
                <w:b/>
                <w:bCs/>
                <w:sz w:val="22"/>
              </w:rPr>
            </w:pPr>
            <w:r>
              <w:rPr>
                <w:rFonts w:hint="eastAsia" w:ascii="宋体" w:hAnsi="宋体" w:eastAsia="宋体" w:cs="宋体"/>
                <w:b/>
                <w:bCs/>
                <w:sz w:val="22"/>
              </w:rPr>
              <w:t xml:space="preserve">建筑垃圾、杂物清运</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2-1</w:t>
            </w:r>
            <w:r/>
          </w:p>
        </w:tc>
        <w:tc>
          <w:tcPr>
            <w:tcBorders>
              <w:top w:val="none" w:color="000000" w:sz="4" w:space="0"/>
              <w:left w:val="none" w:color="000000" w:sz="4" w:space="0"/>
              <w:bottom w:val="single" w:color="auto" w:sz="4" w:space="0"/>
              <w:right w:val="single" w:color="auto" w:sz="4" w:space="0"/>
            </w:tcBorders>
            <w:tcW w:w="2574" w:type="dxa"/>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t xml:space="preserve">申报有效信息（信息必须为装修户信息，地址、联系方式准确）</w:t>
            </w:r>
            <w:r/>
          </w:p>
        </w:tc>
        <w:tc>
          <w:tcPr>
            <w:tcBorders>
              <w:top w:val="none" w:color="000000" w:sz="4" w:space="0"/>
              <w:left w:val="none" w:color="000000" w:sz="4" w:space="0"/>
              <w:bottom w:val="single" w:color="auto" w:sz="4" w:space="0"/>
              <w:right w:val="single" w:color="auto" w:sz="4" w:space="0"/>
            </w:tcBorders>
            <w:tcW w:w="165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加5分/条（最先申报者得）</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t xml:space="preserve">在装修户（装修面积大于20平方）刚开工，产生建筑垃圾之前发现，及时报指挥中心备案</w:t>
            </w:r>
            <w:r/>
          </w:p>
        </w:tc>
        <w:tc>
          <w:tcPr>
            <w:tcBorders>
              <w:top w:val="none" w:color="000000" w:sz="4" w:space="0"/>
              <w:left w:val="none" w:color="000000" w:sz="4" w:space="0"/>
              <w:bottom w:val="single" w:color="auto" w:sz="4" w:space="0"/>
              <w:right w:val="single" w:color="auto" w:sz="4" w:space="0"/>
            </w:tcBorders>
            <w:tcW w:w="130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社区、环卫队长、中队</w:t>
            </w:r>
            <w:r/>
          </w:p>
        </w:tc>
      </w:tr>
      <w:tr>
        <w:trPr>
          <w:jc w:val="center"/>
          <w:trHeight w:val="819"/>
        </w:trPr>
        <w:tc>
          <w:tcPr>
            <w:tcBorders>
              <w:top w:val="none" w:color="000000" w:sz="4" w:space="0"/>
              <w:left w:val="single" w:color="auto" w:sz="4" w:space="0"/>
              <w:bottom w:val="single" w:color="auto" w:sz="4" w:space="0"/>
              <w:right w:val="single" w:color="auto" w:sz="4" w:space="0"/>
            </w:tcBorders>
            <w:tcW w:w="846" w:type="dxa"/>
            <w:vAlign w:val="center"/>
            <w:vMerge w:val="continue"/>
            <w:textDirection w:val="lrTb"/>
            <w:noWrap w:val="false"/>
          </w:tcPr>
          <w:p>
            <w:pPr>
              <w:jc w:val="left"/>
              <w:widowControl/>
              <w:rPr>
                <w:rFonts w:hint="eastAsia" w:ascii="宋体" w:hAnsi="宋体" w:eastAsia="宋体" w:cs="宋体"/>
                <w:b/>
                <w:bCs/>
                <w:sz w:val="22"/>
              </w:rPr>
            </w:pPr>
            <w:r>
              <w:rPr>
                <w:rFonts w:hint="eastAsia" w:ascii="宋体" w:hAnsi="宋体" w:eastAsia="宋体" w:cs="宋体"/>
                <w:b/>
                <w:bCs/>
                <w:sz w:val="22"/>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2-2</w:t>
            </w:r>
            <w:r/>
          </w:p>
        </w:tc>
        <w:tc>
          <w:tcPr>
            <w:tcBorders>
              <w:top w:val="none" w:color="000000" w:sz="4" w:space="0"/>
              <w:left w:val="none" w:color="000000" w:sz="4" w:space="0"/>
              <w:bottom w:val="single" w:color="auto" w:sz="4" w:space="0"/>
              <w:right w:val="single" w:color="auto" w:sz="4" w:space="0"/>
            </w:tcBorders>
            <w:tcW w:w="2574" w:type="dxa"/>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t xml:space="preserve">信息审核超时</w:t>
            </w:r>
            <w:r/>
          </w:p>
        </w:tc>
        <w:tc>
          <w:tcPr>
            <w:tcBorders>
              <w:top w:val="none" w:color="000000" w:sz="4" w:space="0"/>
              <w:left w:val="none" w:color="000000" w:sz="4" w:space="0"/>
              <w:bottom w:val="single" w:color="auto" w:sz="4" w:space="0"/>
              <w:right w:val="single" w:color="auto" w:sz="4" w:space="0"/>
            </w:tcBorders>
            <w:tcW w:w="165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5分/条（1个工作日完成，每超4小时，按5分累计加扣）</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　</w:t>
            </w:r>
            <w:r/>
          </w:p>
        </w:tc>
        <w:tc>
          <w:tcPr>
            <w:tcBorders>
              <w:top w:val="none" w:color="000000" w:sz="4" w:space="0"/>
              <w:left w:val="none" w:color="000000" w:sz="4" w:space="0"/>
              <w:bottom w:val="single" w:color="auto" w:sz="4" w:space="0"/>
              <w:right w:val="single" w:color="auto" w:sz="4" w:space="0"/>
            </w:tcBorders>
            <w:tcW w:w="130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卫生组</w:t>
            </w:r>
            <w:r/>
          </w:p>
        </w:tc>
      </w:tr>
      <w:tr>
        <w:trPr>
          <w:jc w:val="center"/>
          <w:trHeight w:val="819"/>
        </w:trPr>
        <w:tc>
          <w:tcPr>
            <w:tcBorders>
              <w:top w:val="none" w:color="000000" w:sz="4" w:space="0"/>
              <w:left w:val="single" w:color="auto" w:sz="4" w:space="0"/>
              <w:bottom w:val="single" w:color="auto" w:sz="4" w:space="0"/>
              <w:right w:val="single" w:color="auto" w:sz="4" w:space="0"/>
            </w:tcBorders>
            <w:tcW w:w="846" w:type="dxa"/>
            <w:vAlign w:val="center"/>
            <w:vMerge w:val="continue"/>
            <w:textDirection w:val="lrTb"/>
            <w:noWrap w:val="false"/>
          </w:tcPr>
          <w:p>
            <w:pPr>
              <w:jc w:val="left"/>
              <w:widowControl/>
              <w:rPr>
                <w:rFonts w:hint="eastAsia" w:ascii="宋体" w:hAnsi="宋体" w:eastAsia="宋体" w:cs="宋体"/>
                <w:b/>
                <w:bCs/>
                <w:sz w:val="22"/>
              </w:rPr>
            </w:pPr>
            <w:r>
              <w:rPr>
                <w:rFonts w:hint="eastAsia" w:ascii="宋体" w:hAnsi="宋体" w:eastAsia="宋体" w:cs="宋体"/>
                <w:b/>
                <w:bCs/>
                <w:sz w:val="22"/>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2-3</w:t>
            </w:r>
            <w:r/>
          </w:p>
        </w:tc>
        <w:tc>
          <w:tcPr>
            <w:tcBorders>
              <w:top w:val="none" w:color="000000" w:sz="4" w:space="0"/>
              <w:left w:val="none" w:color="000000" w:sz="4" w:space="0"/>
              <w:bottom w:val="single" w:color="auto" w:sz="4" w:space="0"/>
              <w:right w:val="single" w:color="auto" w:sz="4" w:space="0"/>
            </w:tcBorders>
            <w:tcW w:w="2574" w:type="dxa"/>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t xml:space="preserve">签承诺</w:t>
            </w:r>
            <w:r>
              <w:rPr>
                <w:rFonts w:hint="eastAsia" w:ascii="宋体" w:hAnsi="宋体" w:eastAsia="宋体" w:cs="宋体"/>
                <w:sz w:val="22"/>
              </w:rPr>
              <w:t xml:space="preserve">书</w:t>
            </w:r>
            <w:r/>
          </w:p>
        </w:tc>
        <w:tc>
          <w:tcPr>
            <w:tcBorders>
              <w:top w:val="none" w:color="000000" w:sz="4" w:space="0"/>
              <w:left w:val="none" w:color="000000" w:sz="4" w:space="0"/>
              <w:bottom w:val="single" w:color="auto" w:sz="4" w:space="0"/>
              <w:right w:val="single" w:color="auto" w:sz="4" w:space="0"/>
            </w:tcBorders>
            <w:tcW w:w="165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加5分/张（1个工作日完成，每超4小时，按5分累计加扣）</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t xml:space="preserve">签订后留存并</w:t>
            </w:r>
            <w:r>
              <w:rPr>
                <w:rFonts w:hint="eastAsia" w:ascii="宋体" w:hAnsi="宋体" w:eastAsia="宋体" w:cs="宋体"/>
                <w:sz w:val="22"/>
              </w:rPr>
              <w:t xml:space="preserve">报指挥</w:t>
            </w:r>
            <w:r>
              <w:rPr>
                <w:rFonts w:hint="eastAsia" w:ascii="宋体" w:hAnsi="宋体" w:eastAsia="宋体" w:cs="宋体"/>
                <w:sz w:val="22"/>
              </w:rPr>
              <w:t xml:space="preserve">中心备案，作为加分依据</w:t>
            </w:r>
            <w:r/>
          </w:p>
        </w:tc>
        <w:tc>
          <w:tcPr>
            <w:tcBorders>
              <w:top w:val="none" w:color="000000" w:sz="4" w:space="0"/>
              <w:left w:val="none" w:color="000000" w:sz="4" w:space="0"/>
              <w:bottom w:val="single" w:color="auto" w:sz="4" w:space="0"/>
              <w:right w:val="single" w:color="auto" w:sz="4" w:space="0"/>
            </w:tcBorders>
            <w:tcW w:w="130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卫生组</w:t>
            </w:r>
            <w:r/>
          </w:p>
        </w:tc>
      </w:tr>
      <w:tr>
        <w:trPr>
          <w:jc w:val="center"/>
          <w:trHeight w:val="819"/>
        </w:trPr>
        <w:tc>
          <w:tcPr>
            <w:tcBorders>
              <w:top w:val="none" w:color="000000" w:sz="4" w:space="0"/>
              <w:left w:val="single" w:color="auto" w:sz="4" w:space="0"/>
              <w:bottom w:val="single" w:color="auto" w:sz="4" w:space="0"/>
              <w:right w:val="single" w:color="auto" w:sz="4" w:space="0"/>
            </w:tcBorders>
            <w:tcW w:w="846" w:type="dxa"/>
            <w:vAlign w:val="center"/>
            <w:vMerge w:val="continue"/>
            <w:textDirection w:val="lrTb"/>
            <w:noWrap w:val="false"/>
          </w:tcPr>
          <w:p>
            <w:pPr>
              <w:jc w:val="left"/>
              <w:widowControl/>
              <w:rPr>
                <w:rFonts w:hint="eastAsia" w:ascii="宋体" w:hAnsi="宋体" w:eastAsia="宋体" w:cs="宋体"/>
                <w:b/>
                <w:bCs/>
                <w:sz w:val="22"/>
              </w:rPr>
            </w:pPr>
            <w:r>
              <w:rPr>
                <w:rFonts w:hint="eastAsia" w:ascii="宋体" w:hAnsi="宋体" w:eastAsia="宋体" w:cs="宋体"/>
                <w:b/>
                <w:bCs/>
                <w:sz w:val="22"/>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2-4</w:t>
            </w:r>
            <w:r/>
          </w:p>
        </w:tc>
        <w:tc>
          <w:tcPr>
            <w:tcBorders>
              <w:top w:val="none" w:color="000000" w:sz="4" w:space="0"/>
              <w:left w:val="none" w:color="000000" w:sz="4" w:space="0"/>
              <w:bottom w:val="single" w:color="auto" w:sz="4" w:space="0"/>
              <w:right w:val="single" w:color="auto" w:sz="4" w:space="0"/>
            </w:tcBorders>
            <w:tcW w:w="2574" w:type="dxa"/>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t xml:space="preserve">超时</w:t>
            </w:r>
            <w:r>
              <w:rPr>
                <w:rFonts w:hint="eastAsia" w:ascii="宋体" w:hAnsi="宋体" w:eastAsia="宋体" w:cs="宋体"/>
                <w:sz w:val="22"/>
              </w:rPr>
              <w:t xml:space="preserve">签承诺</w:t>
            </w:r>
            <w:r>
              <w:rPr>
                <w:rFonts w:hint="eastAsia" w:ascii="宋体" w:hAnsi="宋体" w:eastAsia="宋体" w:cs="宋体"/>
                <w:sz w:val="22"/>
              </w:rPr>
              <w:t xml:space="preserve">书</w:t>
            </w:r>
            <w:r/>
          </w:p>
        </w:tc>
        <w:tc>
          <w:tcPr>
            <w:tcBorders>
              <w:top w:val="none" w:color="000000" w:sz="4" w:space="0"/>
              <w:left w:val="none" w:color="000000" w:sz="4" w:space="0"/>
              <w:bottom w:val="single" w:color="auto" w:sz="4" w:space="0"/>
              <w:right w:val="single" w:color="auto" w:sz="4" w:space="0"/>
            </w:tcBorders>
            <w:tcW w:w="165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5分/条（超4小时，按5分累计加扣，每次延期不超过2个工作日）</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　</w:t>
            </w:r>
            <w:r/>
          </w:p>
        </w:tc>
        <w:tc>
          <w:tcPr>
            <w:tcBorders>
              <w:top w:val="none" w:color="000000" w:sz="4" w:space="0"/>
              <w:left w:val="none" w:color="000000" w:sz="4" w:space="0"/>
              <w:bottom w:val="single" w:color="auto" w:sz="4" w:space="0"/>
              <w:right w:val="single" w:color="auto" w:sz="4" w:space="0"/>
            </w:tcBorders>
            <w:tcW w:w="130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卫生组</w:t>
            </w:r>
            <w:r/>
          </w:p>
        </w:tc>
      </w:tr>
      <w:tr>
        <w:trPr>
          <w:jc w:val="center"/>
          <w:trHeight w:val="720"/>
        </w:trPr>
        <w:tc>
          <w:tcPr>
            <w:tcBorders>
              <w:top w:val="none" w:color="000000" w:sz="4" w:space="0"/>
              <w:left w:val="single" w:color="auto" w:sz="4" w:space="0"/>
              <w:bottom w:val="single" w:color="auto" w:sz="4" w:space="0"/>
              <w:right w:val="single" w:color="auto" w:sz="4" w:space="0"/>
            </w:tcBorders>
            <w:tcW w:w="846" w:type="dxa"/>
            <w:vAlign w:val="center"/>
            <w:vMerge w:val="continue"/>
            <w:textDirection w:val="lrTb"/>
            <w:noWrap w:val="false"/>
          </w:tcPr>
          <w:p>
            <w:pPr>
              <w:jc w:val="left"/>
              <w:widowControl/>
              <w:rPr>
                <w:rFonts w:hint="eastAsia" w:ascii="宋体" w:hAnsi="宋体" w:eastAsia="宋体" w:cs="宋体"/>
                <w:b/>
                <w:bCs/>
                <w:sz w:val="22"/>
              </w:rPr>
            </w:pPr>
            <w:r>
              <w:rPr>
                <w:rFonts w:hint="eastAsia" w:ascii="宋体" w:hAnsi="宋体" w:eastAsia="宋体" w:cs="宋体"/>
                <w:b/>
                <w:bCs/>
                <w:sz w:val="22"/>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2-5</w:t>
            </w:r>
            <w:r/>
          </w:p>
        </w:tc>
        <w:tc>
          <w:tcPr>
            <w:tcBorders>
              <w:top w:val="none" w:color="000000" w:sz="4" w:space="0"/>
              <w:left w:val="none" w:color="000000" w:sz="4" w:space="0"/>
              <w:bottom w:val="single" w:color="auto" w:sz="4" w:space="0"/>
              <w:right w:val="single" w:color="auto" w:sz="4" w:space="0"/>
            </w:tcBorders>
            <w:tcW w:w="2574" w:type="dxa"/>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t xml:space="preserve">落地垃圾未上报有关信息（道路上及两侧）</w:t>
            </w:r>
            <w:r/>
          </w:p>
        </w:tc>
        <w:tc>
          <w:tcPr>
            <w:tcBorders>
              <w:top w:val="none" w:color="000000" w:sz="4" w:space="0"/>
              <w:left w:val="single" w:color="auto" w:sz="4" w:space="0"/>
              <w:bottom w:val="single" w:color="auto" w:sz="4" w:space="0"/>
              <w:right w:val="single" w:color="auto" w:sz="4" w:space="0"/>
            </w:tcBorders>
            <w:tcW w:w="1653" w:type="dxa"/>
            <w:vAlign w:val="center"/>
            <w:vMerge w:val="restart"/>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20分/处（上报方免扣）</w:t>
            </w:r>
            <w:r/>
          </w:p>
        </w:tc>
        <w:tc>
          <w:tcPr>
            <w:tcBorders>
              <w:top w:val="none" w:color="000000" w:sz="4" w:space="0"/>
              <w:left w:val="single" w:color="auto" w:sz="4" w:space="0"/>
              <w:bottom w:val="single" w:color="000000" w:sz="4" w:space="0"/>
              <w:right w:val="single" w:color="auto" w:sz="4" w:space="0"/>
            </w:tcBorders>
            <w:tcW w:w="1932" w:type="dxa"/>
            <w:vAlign w:val="center"/>
            <w:vMerge w:val="restart"/>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t xml:space="preserve">落地袋装建筑垃圾多于10包。（主次干道、街巷乱堆放</w:t>
            </w:r>
            <w:r>
              <w:rPr>
                <w:rFonts w:hint="eastAsia" w:ascii="宋体" w:hAnsi="宋体" w:eastAsia="宋体" w:cs="宋体"/>
                <w:sz w:val="22"/>
              </w:rPr>
              <w:t xml:space="preserve">的建装及</w:t>
            </w:r>
            <w:r>
              <w:rPr>
                <w:rFonts w:hint="eastAsia" w:ascii="宋体" w:hAnsi="宋体" w:eastAsia="宋体" w:cs="宋体"/>
                <w:sz w:val="22"/>
              </w:rPr>
              <w:t xml:space="preserve">大件杂物，建立</w:t>
            </w:r>
            <w:r>
              <w:rPr>
                <w:rFonts w:hint="eastAsia" w:ascii="宋体" w:hAnsi="宋体" w:eastAsia="宋体" w:cs="宋体"/>
                <w:sz w:val="22"/>
              </w:rPr>
              <w:t xml:space="preserve">双考核</w:t>
            </w:r>
            <w:r>
              <w:rPr>
                <w:rFonts w:hint="eastAsia" w:ascii="宋体" w:hAnsi="宋体" w:eastAsia="宋体" w:cs="宋体"/>
                <w:sz w:val="22"/>
              </w:rPr>
              <w:t xml:space="preserve">机制，同时书面上报区城管局，同步将其纳入对公共道路的考核。）</w:t>
            </w:r>
            <w:r/>
          </w:p>
        </w:tc>
        <w:tc>
          <w:tcPr>
            <w:tcBorders>
              <w:top w:val="none" w:color="000000" w:sz="4" w:space="0"/>
              <w:left w:val="none" w:color="000000" w:sz="4" w:space="0"/>
              <w:bottom w:val="single" w:color="auto" w:sz="4" w:space="0"/>
              <w:right w:val="single" w:color="auto" w:sz="4" w:space="0"/>
            </w:tcBorders>
            <w:tcW w:w="130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社区、保洁公司、环卫队长、中队、卫生组</w:t>
            </w:r>
            <w:r/>
          </w:p>
        </w:tc>
      </w:tr>
      <w:tr>
        <w:trPr>
          <w:jc w:val="center"/>
          <w:trHeight w:val="720"/>
        </w:trPr>
        <w:tc>
          <w:tcPr>
            <w:tcBorders>
              <w:top w:val="none" w:color="000000" w:sz="4" w:space="0"/>
              <w:left w:val="single" w:color="auto" w:sz="4" w:space="0"/>
              <w:bottom w:val="single" w:color="auto" w:sz="4" w:space="0"/>
              <w:right w:val="single" w:color="auto" w:sz="4" w:space="0"/>
            </w:tcBorders>
            <w:tcW w:w="846" w:type="dxa"/>
            <w:vAlign w:val="center"/>
            <w:vMerge w:val="continue"/>
            <w:textDirection w:val="lrTb"/>
            <w:noWrap w:val="false"/>
          </w:tcPr>
          <w:p>
            <w:pPr>
              <w:jc w:val="left"/>
              <w:widowControl/>
              <w:rPr>
                <w:rFonts w:hint="eastAsia" w:ascii="宋体" w:hAnsi="宋体" w:eastAsia="宋体" w:cs="宋体"/>
                <w:b/>
                <w:bCs/>
                <w:sz w:val="22"/>
              </w:rPr>
            </w:pPr>
            <w:r>
              <w:rPr>
                <w:rFonts w:hint="eastAsia" w:ascii="宋体" w:hAnsi="宋体" w:eastAsia="宋体" w:cs="宋体"/>
                <w:b/>
                <w:bCs/>
                <w:sz w:val="22"/>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2-6</w:t>
            </w:r>
            <w:r/>
          </w:p>
        </w:tc>
        <w:tc>
          <w:tcPr>
            <w:tcBorders>
              <w:top w:val="none" w:color="000000" w:sz="4" w:space="0"/>
              <w:left w:val="none" w:color="000000" w:sz="4" w:space="0"/>
              <w:bottom w:val="single" w:color="auto" w:sz="4" w:space="0"/>
              <w:right w:val="single" w:color="auto" w:sz="4" w:space="0"/>
            </w:tcBorders>
            <w:tcW w:w="2574" w:type="dxa"/>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t xml:space="preserve">落地垃圾未上报信息（院落内）</w:t>
            </w:r>
            <w:r/>
          </w:p>
        </w:tc>
        <w:tc>
          <w:tcPr>
            <w:tcBorders>
              <w:top w:val="none" w:color="000000" w:sz="4" w:space="0"/>
              <w:left w:val="single" w:color="auto" w:sz="4" w:space="0"/>
              <w:bottom w:val="single" w:color="auto" w:sz="4" w:space="0"/>
              <w:right w:val="single" w:color="auto" w:sz="4" w:space="0"/>
            </w:tcBorders>
            <w:tcW w:w="1653" w:type="dxa"/>
            <w:vAlign w:val="center"/>
            <w:vMerge w:val="continue"/>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r>
            <w:r/>
          </w:p>
        </w:tc>
        <w:tc>
          <w:tcPr>
            <w:tcBorders>
              <w:top w:val="none" w:color="000000" w:sz="4" w:space="0"/>
              <w:left w:val="single" w:color="auto" w:sz="4" w:space="0"/>
              <w:bottom w:val="single" w:color="000000" w:sz="4" w:space="0"/>
              <w:right w:val="single" w:color="auto" w:sz="4" w:space="0"/>
            </w:tcBorders>
            <w:tcW w:w="1932" w:type="dxa"/>
            <w:vAlign w:val="center"/>
            <w:vMerge w:val="continue"/>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r>
            <w:r/>
          </w:p>
        </w:tc>
        <w:tc>
          <w:tcPr>
            <w:tcBorders>
              <w:top w:val="none" w:color="000000" w:sz="4" w:space="0"/>
              <w:left w:val="none" w:color="000000" w:sz="4" w:space="0"/>
              <w:bottom w:val="single" w:color="auto" w:sz="4" w:space="0"/>
              <w:right w:val="single" w:color="auto" w:sz="4" w:space="0"/>
            </w:tcBorders>
            <w:tcW w:w="130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社区、保洁公司、环卫队长、卫生组</w:t>
            </w:r>
            <w:r/>
          </w:p>
        </w:tc>
      </w:tr>
      <w:tr>
        <w:trPr>
          <w:jc w:val="center"/>
          <w:trHeight w:val="720"/>
        </w:trPr>
        <w:tc>
          <w:tcPr>
            <w:tcBorders>
              <w:top w:val="none" w:color="000000" w:sz="4" w:space="0"/>
              <w:left w:val="single" w:color="auto" w:sz="4" w:space="0"/>
              <w:bottom w:val="single" w:color="auto" w:sz="4" w:space="0"/>
              <w:right w:val="single" w:color="auto" w:sz="4" w:space="0"/>
            </w:tcBorders>
            <w:tcW w:w="846" w:type="dxa"/>
            <w:vAlign w:val="center"/>
            <w:vMerge w:val="continue"/>
            <w:textDirection w:val="lrTb"/>
            <w:noWrap w:val="false"/>
          </w:tcPr>
          <w:p>
            <w:pPr>
              <w:jc w:val="left"/>
              <w:widowControl/>
              <w:rPr>
                <w:rFonts w:hint="eastAsia" w:ascii="宋体" w:hAnsi="宋体" w:eastAsia="宋体" w:cs="宋体"/>
                <w:b/>
                <w:bCs/>
                <w:sz w:val="22"/>
              </w:rPr>
            </w:pPr>
            <w:r>
              <w:rPr>
                <w:rFonts w:hint="eastAsia" w:ascii="宋体" w:hAnsi="宋体" w:eastAsia="宋体" w:cs="宋体"/>
                <w:b/>
                <w:bCs/>
                <w:sz w:val="22"/>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2-7</w:t>
            </w:r>
            <w:r/>
          </w:p>
        </w:tc>
        <w:tc>
          <w:tcPr>
            <w:tcBorders>
              <w:top w:val="none" w:color="000000" w:sz="4" w:space="0"/>
              <w:left w:val="none" w:color="000000" w:sz="4" w:space="0"/>
              <w:bottom w:val="single" w:color="auto" w:sz="4" w:space="0"/>
              <w:right w:val="single" w:color="auto" w:sz="4" w:space="0"/>
            </w:tcBorders>
            <w:tcW w:w="2574" w:type="dxa"/>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t xml:space="preserve">已签承诺</w:t>
            </w:r>
            <w:r>
              <w:rPr>
                <w:rFonts w:hint="eastAsia" w:ascii="宋体" w:hAnsi="宋体" w:eastAsia="宋体" w:cs="宋体"/>
                <w:sz w:val="22"/>
              </w:rPr>
              <w:t xml:space="preserve">书且委托环卫清运户</w:t>
            </w:r>
            <w:r>
              <w:rPr>
                <w:rFonts w:hint="eastAsia" w:ascii="宋体" w:hAnsi="宋体" w:eastAsia="宋体" w:cs="宋体"/>
                <w:sz w:val="22"/>
              </w:rPr>
              <w:t xml:space="preserve">垃圾落地后未履行围挡或挂牌要求的</w:t>
            </w:r>
            <w:r/>
          </w:p>
        </w:tc>
        <w:tc>
          <w:tcPr>
            <w:tcBorders>
              <w:top w:val="none" w:color="000000" w:sz="4" w:space="0"/>
              <w:left w:val="none" w:color="000000" w:sz="4" w:space="0"/>
              <w:bottom w:val="single" w:color="auto" w:sz="4" w:space="0"/>
              <w:right w:val="single" w:color="auto" w:sz="4" w:space="0"/>
            </w:tcBorders>
            <w:tcW w:w="165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10分/处、5分/处</w:t>
            </w:r>
            <w:r/>
          </w:p>
        </w:tc>
        <w:tc>
          <w:tcPr>
            <w:tcBorders>
              <w:top w:val="none" w:color="000000" w:sz="4" w:space="0"/>
              <w:left w:val="single" w:color="auto" w:sz="4" w:space="0"/>
              <w:bottom w:val="single" w:color="000000" w:sz="4" w:space="0"/>
              <w:right w:val="single" w:color="auto" w:sz="4" w:space="0"/>
            </w:tcBorders>
            <w:tcW w:w="1932" w:type="dxa"/>
            <w:vAlign w:val="center"/>
            <w:vMerge w:val="continue"/>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r>
            <w:r/>
          </w:p>
        </w:tc>
        <w:tc>
          <w:tcPr>
            <w:tcBorders>
              <w:top w:val="none" w:color="000000" w:sz="4" w:space="0"/>
              <w:left w:val="none" w:color="000000" w:sz="4" w:space="0"/>
              <w:bottom w:val="single" w:color="auto" w:sz="4" w:space="0"/>
              <w:right w:val="single" w:color="auto" w:sz="4" w:space="0"/>
            </w:tcBorders>
            <w:tcW w:w="130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保洁公司、环卫队长</w:t>
            </w:r>
            <w:r/>
          </w:p>
        </w:tc>
      </w:tr>
      <w:tr>
        <w:trPr>
          <w:jc w:val="center"/>
          <w:trHeight w:val="720"/>
        </w:trPr>
        <w:tc>
          <w:tcPr>
            <w:tcBorders>
              <w:top w:val="none" w:color="000000" w:sz="4" w:space="0"/>
              <w:left w:val="single" w:color="auto" w:sz="4" w:space="0"/>
              <w:bottom w:val="single" w:color="auto" w:sz="4" w:space="0"/>
              <w:right w:val="single" w:color="auto" w:sz="4" w:space="0"/>
            </w:tcBorders>
            <w:tcW w:w="846" w:type="dxa"/>
            <w:vAlign w:val="center"/>
            <w:vMerge w:val="continue"/>
            <w:textDirection w:val="lrTb"/>
            <w:noWrap w:val="false"/>
          </w:tcPr>
          <w:p>
            <w:pPr>
              <w:jc w:val="left"/>
              <w:widowControl/>
              <w:rPr>
                <w:rFonts w:hint="eastAsia" w:ascii="宋体" w:hAnsi="宋体" w:eastAsia="宋体" w:cs="宋体"/>
                <w:b/>
                <w:bCs/>
                <w:sz w:val="22"/>
              </w:rPr>
            </w:pPr>
            <w:r>
              <w:rPr>
                <w:rFonts w:hint="eastAsia" w:ascii="宋体" w:hAnsi="宋体" w:eastAsia="宋体" w:cs="宋体"/>
                <w:b/>
                <w:bCs/>
                <w:sz w:val="22"/>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2-8</w:t>
            </w:r>
            <w:r/>
          </w:p>
        </w:tc>
        <w:tc>
          <w:tcPr>
            <w:tcBorders>
              <w:top w:val="none" w:color="000000" w:sz="4" w:space="0"/>
              <w:left w:val="none" w:color="000000" w:sz="4" w:space="0"/>
              <w:bottom w:val="single" w:color="auto" w:sz="4" w:space="0"/>
              <w:right w:val="single" w:color="auto" w:sz="4" w:space="0"/>
            </w:tcBorders>
            <w:tcW w:w="2574" w:type="dxa"/>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t xml:space="preserve">已签承诺</w:t>
            </w:r>
            <w:r>
              <w:rPr>
                <w:rFonts w:hint="eastAsia" w:ascii="宋体" w:hAnsi="宋体" w:eastAsia="宋体" w:cs="宋体"/>
                <w:sz w:val="22"/>
              </w:rPr>
              <w:t xml:space="preserve">书且委托环卫清运户</w:t>
            </w:r>
            <w:r>
              <w:rPr>
                <w:rFonts w:hint="eastAsia" w:ascii="宋体" w:hAnsi="宋体" w:eastAsia="宋体" w:cs="宋体"/>
                <w:sz w:val="22"/>
              </w:rPr>
              <w:t xml:space="preserve">的垃圾落地后未及时（2小时）处理</w:t>
            </w:r>
            <w:r/>
          </w:p>
        </w:tc>
        <w:tc>
          <w:tcPr>
            <w:tcBorders>
              <w:top w:val="none" w:color="000000" w:sz="4" w:space="0"/>
              <w:left w:val="none" w:color="000000" w:sz="4" w:space="0"/>
              <w:bottom w:val="single" w:color="auto" w:sz="4" w:space="0"/>
              <w:right w:val="single" w:color="auto" w:sz="4" w:space="0"/>
            </w:tcBorders>
            <w:tcW w:w="165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20分/处</w:t>
            </w:r>
            <w:r/>
          </w:p>
        </w:tc>
        <w:tc>
          <w:tcPr>
            <w:tcBorders>
              <w:top w:val="none" w:color="000000" w:sz="4" w:space="0"/>
              <w:left w:val="single" w:color="auto" w:sz="4" w:space="0"/>
              <w:bottom w:val="single" w:color="000000" w:sz="4" w:space="0"/>
              <w:right w:val="single" w:color="auto" w:sz="4" w:space="0"/>
            </w:tcBorders>
            <w:tcW w:w="1932" w:type="dxa"/>
            <w:vAlign w:val="center"/>
            <w:vMerge w:val="continue"/>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r>
            <w:r/>
          </w:p>
        </w:tc>
        <w:tc>
          <w:tcPr>
            <w:tcBorders>
              <w:top w:val="none" w:color="000000" w:sz="4" w:space="0"/>
              <w:left w:val="none" w:color="000000" w:sz="4" w:space="0"/>
              <w:bottom w:val="single" w:color="auto" w:sz="4" w:space="0"/>
              <w:right w:val="single" w:color="auto" w:sz="4" w:space="0"/>
            </w:tcBorders>
            <w:tcW w:w="130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保洁公司、环卫队长</w:t>
            </w:r>
            <w:r/>
          </w:p>
        </w:tc>
      </w:tr>
      <w:tr>
        <w:trPr>
          <w:jc w:val="center"/>
          <w:trHeight w:val="720"/>
        </w:trPr>
        <w:tc>
          <w:tcPr>
            <w:tcBorders>
              <w:top w:val="none" w:color="000000" w:sz="4" w:space="0"/>
              <w:left w:val="single" w:color="auto" w:sz="4" w:space="0"/>
              <w:bottom w:val="single" w:color="auto" w:sz="4" w:space="0"/>
              <w:right w:val="single" w:color="auto" w:sz="4" w:space="0"/>
            </w:tcBorders>
            <w:tcW w:w="846" w:type="dxa"/>
            <w:vAlign w:val="center"/>
            <w:vMerge w:val="continue"/>
            <w:textDirection w:val="lrTb"/>
            <w:noWrap w:val="false"/>
          </w:tcPr>
          <w:p>
            <w:pPr>
              <w:jc w:val="left"/>
              <w:widowControl/>
              <w:rPr>
                <w:rFonts w:hint="eastAsia" w:ascii="宋体" w:hAnsi="宋体" w:eastAsia="宋体" w:cs="宋体"/>
                <w:b/>
                <w:bCs/>
                <w:sz w:val="22"/>
              </w:rPr>
            </w:pPr>
            <w:r>
              <w:rPr>
                <w:rFonts w:hint="eastAsia" w:ascii="宋体" w:hAnsi="宋体" w:eastAsia="宋体" w:cs="宋体"/>
                <w:b/>
                <w:bCs/>
                <w:sz w:val="22"/>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2-9</w:t>
            </w:r>
            <w:r/>
          </w:p>
        </w:tc>
        <w:tc>
          <w:tcPr>
            <w:tcBorders>
              <w:top w:val="none" w:color="000000" w:sz="4" w:space="0"/>
              <w:left w:val="none" w:color="000000" w:sz="4" w:space="0"/>
              <w:bottom w:val="single" w:color="auto" w:sz="4" w:space="0"/>
              <w:right w:val="single" w:color="auto" w:sz="4" w:space="0"/>
            </w:tcBorders>
            <w:tcW w:w="2574" w:type="dxa"/>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t xml:space="preserve">已签承诺书的自清户垃圾落地后（4小时内）未实施处罚处理的</w:t>
            </w:r>
            <w:r/>
          </w:p>
        </w:tc>
        <w:tc>
          <w:tcPr>
            <w:tcBorders>
              <w:top w:val="none" w:color="000000" w:sz="4" w:space="0"/>
              <w:left w:val="single" w:color="auto" w:sz="4" w:space="0"/>
              <w:bottom w:val="single" w:color="auto" w:sz="4" w:space="0"/>
              <w:right w:val="single" w:color="auto" w:sz="4" w:space="0"/>
            </w:tcBorders>
            <w:tcW w:w="1653" w:type="dxa"/>
            <w:vAlign w:val="center"/>
            <w:vMerge w:val="restart"/>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10分（超1小时，按10分累计加扣）</w:t>
            </w:r>
            <w:r/>
          </w:p>
        </w:tc>
        <w:tc>
          <w:tcPr>
            <w:tcBorders>
              <w:top w:val="none" w:color="000000" w:sz="4" w:space="0"/>
              <w:left w:val="single" w:color="auto" w:sz="4" w:space="0"/>
              <w:bottom w:val="single" w:color="000000" w:sz="4" w:space="0"/>
              <w:right w:val="single" w:color="auto" w:sz="4" w:space="0"/>
            </w:tcBorders>
            <w:tcW w:w="1932" w:type="dxa"/>
            <w:vAlign w:val="center"/>
            <w:vMerge w:val="continue"/>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r>
            <w:r/>
          </w:p>
        </w:tc>
        <w:tc>
          <w:tcPr>
            <w:tcBorders>
              <w:top w:val="none" w:color="000000" w:sz="4" w:space="0"/>
              <w:left w:val="single" w:color="auto" w:sz="4" w:space="0"/>
              <w:bottom w:val="single" w:color="auto" w:sz="4" w:space="0"/>
              <w:right w:val="single" w:color="auto" w:sz="4" w:space="0"/>
            </w:tcBorders>
            <w:tcW w:w="1303" w:type="dxa"/>
            <w:vAlign w:val="center"/>
            <w:vMerge w:val="restart"/>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中队、卫生组</w:t>
            </w:r>
            <w:r/>
          </w:p>
        </w:tc>
      </w:tr>
      <w:tr>
        <w:trPr>
          <w:jc w:val="center"/>
          <w:trHeight w:val="720"/>
        </w:trPr>
        <w:tc>
          <w:tcPr>
            <w:tcBorders>
              <w:top w:val="none" w:color="000000" w:sz="4" w:space="0"/>
              <w:left w:val="single" w:color="auto" w:sz="4" w:space="0"/>
              <w:bottom w:val="single" w:color="auto" w:sz="4" w:space="0"/>
              <w:right w:val="single" w:color="auto" w:sz="4" w:space="0"/>
            </w:tcBorders>
            <w:tcW w:w="846" w:type="dxa"/>
            <w:vAlign w:val="center"/>
            <w:vMerge w:val="continue"/>
            <w:textDirection w:val="lrTb"/>
            <w:noWrap w:val="false"/>
          </w:tcPr>
          <w:p>
            <w:pPr>
              <w:jc w:val="left"/>
              <w:widowControl/>
              <w:rPr>
                <w:rFonts w:hint="eastAsia" w:ascii="宋体" w:hAnsi="宋体" w:eastAsia="宋体" w:cs="宋体"/>
                <w:b/>
                <w:bCs/>
                <w:sz w:val="22"/>
              </w:rPr>
            </w:pPr>
            <w:r>
              <w:rPr>
                <w:rFonts w:hint="eastAsia" w:ascii="宋体" w:hAnsi="宋体" w:eastAsia="宋体" w:cs="宋体"/>
                <w:b/>
                <w:bCs/>
                <w:sz w:val="22"/>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2-10</w:t>
            </w:r>
            <w:r/>
          </w:p>
        </w:tc>
        <w:tc>
          <w:tcPr>
            <w:tcBorders>
              <w:top w:val="none" w:color="000000" w:sz="4" w:space="0"/>
              <w:left w:val="none" w:color="000000" w:sz="4" w:space="0"/>
              <w:bottom w:val="single" w:color="auto" w:sz="4" w:space="0"/>
              <w:right w:val="single" w:color="auto" w:sz="4" w:space="0"/>
            </w:tcBorders>
            <w:tcW w:w="2574" w:type="dxa"/>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t xml:space="preserve">平台有前期信息但未完</w:t>
            </w:r>
            <w:r>
              <w:rPr>
                <w:rFonts w:hint="eastAsia" w:ascii="宋体" w:hAnsi="宋体" w:eastAsia="宋体" w:cs="宋体"/>
                <w:sz w:val="22"/>
              </w:rPr>
              <w:t xml:space="preserve">成承诺书签订</w:t>
            </w:r>
            <w:r>
              <w:rPr>
                <w:rFonts w:hint="eastAsia" w:ascii="宋体" w:hAnsi="宋体" w:eastAsia="宋体" w:cs="宋体"/>
                <w:sz w:val="22"/>
              </w:rPr>
              <w:t xml:space="preserve">的装修户垃圾落地后未实施处罚（4小时内）</w:t>
            </w:r>
            <w:r/>
          </w:p>
        </w:tc>
        <w:tc>
          <w:tcPr>
            <w:tcBorders>
              <w:top w:val="none" w:color="000000" w:sz="4" w:space="0"/>
              <w:left w:val="single" w:color="auto" w:sz="4" w:space="0"/>
              <w:bottom w:val="single" w:color="auto" w:sz="4" w:space="0"/>
              <w:right w:val="single" w:color="auto" w:sz="4" w:space="0"/>
            </w:tcBorders>
            <w:tcW w:w="1653" w:type="dxa"/>
            <w:vAlign w:val="center"/>
            <w:vMerge w:val="continue"/>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r>
            <w:r/>
          </w:p>
        </w:tc>
        <w:tc>
          <w:tcPr>
            <w:tcBorders>
              <w:top w:val="none" w:color="000000" w:sz="4" w:space="0"/>
              <w:left w:val="single" w:color="auto" w:sz="4" w:space="0"/>
              <w:bottom w:val="single" w:color="000000" w:sz="4" w:space="0"/>
              <w:right w:val="single" w:color="auto" w:sz="4" w:space="0"/>
            </w:tcBorders>
            <w:tcW w:w="1932" w:type="dxa"/>
            <w:vAlign w:val="center"/>
            <w:vMerge w:val="continue"/>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r>
            <w:r/>
          </w:p>
        </w:tc>
        <w:tc>
          <w:tcPr>
            <w:tcBorders>
              <w:top w:val="none" w:color="000000" w:sz="4" w:space="0"/>
              <w:left w:val="single" w:color="auto" w:sz="4" w:space="0"/>
              <w:bottom w:val="single" w:color="auto" w:sz="4" w:space="0"/>
              <w:right w:val="single" w:color="auto" w:sz="4" w:space="0"/>
            </w:tcBorders>
            <w:tcW w:w="1303" w:type="dxa"/>
            <w:vAlign w:val="center"/>
            <w:vMerge w:val="continue"/>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r>
            <w:r/>
          </w:p>
        </w:tc>
      </w:tr>
      <w:tr>
        <w:trPr>
          <w:jc w:val="center"/>
          <w:trHeight w:val="720"/>
        </w:trPr>
        <w:tc>
          <w:tcPr>
            <w:tcBorders>
              <w:top w:val="none" w:color="000000" w:sz="4" w:space="0"/>
              <w:left w:val="single" w:color="auto" w:sz="4" w:space="0"/>
              <w:bottom w:val="single" w:color="auto" w:sz="4" w:space="0"/>
              <w:right w:val="single" w:color="auto" w:sz="4" w:space="0"/>
            </w:tcBorders>
            <w:tcW w:w="846" w:type="dxa"/>
            <w:vAlign w:val="center"/>
            <w:vMerge w:val="continue"/>
            <w:textDirection w:val="lrTb"/>
            <w:noWrap w:val="false"/>
          </w:tcPr>
          <w:p>
            <w:pPr>
              <w:jc w:val="left"/>
              <w:widowControl/>
              <w:rPr>
                <w:rFonts w:hint="eastAsia" w:ascii="宋体" w:hAnsi="宋体" w:eastAsia="宋体" w:cs="宋体"/>
                <w:b/>
                <w:bCs/>
                <w:sz w:val="22"/>
              </w:rPr>
            </w:pPr>
            <w:r>
              <w:rPr>
                <w:rFonts w:hint="eastAsia" w:ascii="宋体" w:hAnsi="宋体" w:eastAsia="宋体" w:cs="宋体"/>
                <w:b/>
                <w:bCs/>
                <w:sz w:val="22"/>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2-11</w:t>
            </w:r>
            <w:r/>
          </w:p>
        </w:tc>
        <w:tc>
          <w:tcPr>
            <w:tcBorders>
              <w:top w:val="none" w:color="000000" w:sz="4" w:space="0"/>
              <w:left w:val="none" w:color="000000" w:sz="4" w:space="0"/>
              <w:bottom w:val="single" w:color="auto" w:sz="4" w:space="0"/>
              <w:right w:val="single" w:color="auto" w:sz="4" w:space="0"/>
            </w:tcBorders>
            <w:tcW w:w="2574" w:type="dxa"/>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t xml:space="preserve">未有前期信息的垃圾落地后未及时（2小时）处置（物业小区除外）</w:t>
            </w:r>
            <w:r/>
          </w:p>
        </w:tc>
        <w:tc>
          <w:tcPr>
            <w:tcBorders>
              <w:top w:val="none" w:color="000000" w:sz="4" w:space="0"/>
              <w:left w:val="none" w:color="000000" w:sz="4" w:space="0"/>
              <w:bottom w:val="single" w:color="auto" w:sz="4" w:space="0"/>
              <w:right w:val="single" w:color="auto" w:sz="4" w:space="0"/>
            </w:tcBorders>
            <w:tcW w:w="165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10分（超1小时，按10分累计加扣）</w:t>
            </w:r>
            <w:r/>
          </w:p>
        </w:tc>
        <w:tc>
          <w:tcPr>
            <w:tcBorders>
              <w:top w:val="none" w:color="000000" w:sz="4" w:space="0"/>
              <w:left w:val="single" w:color="auto" w:sz="4" w:space="0"/>
              <w:bottom w:val="single" w:color="000000" w:sz="4" w:space="0"/>
              <w:right w:val="single" w:color="auto" w:sz="4" w:space="0"/>
            </w:tcBorders>
            <w:tcW w:w="1932" w:type="dxa"/>
            <w:vAlign w:val="center"/>
            <w:vMerge w:val="continue"/>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r>
            <w:r/>
          </w:p>
        </w:tc>
        <w:tc>
          <w:tcPr>
            <w:tcBorders>
              <w:top w:val="none" w:color="000000" w:sz="4" w:space="0"/>
              <w:left w:val="none" w:color="000000" w:sz="4" w:space="0"/>
              <w:bottom w:val="single" w:color="auto" w:sz="4" w:space="0"/>
              <w:right w:val="single" w:color="auto" w:sz="4" w:space="0"/>
            </w:tcBorders>
            <w:tcW w:w="130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保洁公司、环卫队长</w:t>
            </w:r>
            <w:r/>
          </w:p>
        </w:tc>
      </w:tr>
      <w:tr>
        <w:trPr>
          <w:jc w:val="center"/>
          <w:trHeight w:val="720"/>
        </w:trPr>
        <w:tc>
          <w:tcPr>
            <w:tcBorders>
              <w:top w:val="none" w:color="000000" w:sz="4" w:space="0"/>
              <w:left w:val="single" w:color="auto" w:sz="4" w:space="0"/>
              <w:bottom w:val="single" w:color="auto" w:sz="4" w:space="0"/>
              <w:right w:val="single" w:color="auto" w:sz="4" w:space="0"/>
            </w:tcBorders>
            <w:tcW w:w="846" w:type="dxa"/>
            <w:vAlign w:val="center"/>
            <w:vMerge w:val="continue"/>
            <w:textDirection w:val="lrTb"/>
            <w:noWrap w:val="false"/>
          </w:tcPr>
          <w:p>
            <w:pPr>
              <w:jc w:val="left"/>
              <w:widowControl/>
              <w:rPr>
                <w:rFonts w:hint="eastAsia" w:ascii="宋体" w:hAnsi="宋体" w:eastAsia="宋体" w:cs="宋体"/>
                <w:b/>
                <w:bCs/>
                <w:sz w:val="22"/>
              </w:rPr>
            </w:pPr>
            <w:r>
              <w:rPr>
                <w:rFonts w:hint="eastAsia" w:ascii="宋体" w:hAnsi="宋体" w:eastAsia="宋体" w:cs="宋体"/>
                <w:b/>
                <w:bCs/>
                <w:sz w:val="22"/>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2-12</w:t>
            </w:r>
            <w:r/>
          </w:p>
        </w:tc>
        <w:tc>
          <w:tcPr>
            <w:tcBorders>
              <w:top w:val="none" w:color="000000" w:sz="4" w:space="0"/>
              <w:left w:val="none" w:color="000000" w:sz="4" w:space="0"/>
              <w:bottom w:val="single" w:color="auto" w:sz="4" w:space="0"/>
              <w:right w:val="single" w:color="auto" w:sz="4" w:space="0"/>
            </w:tcBorders>
            <w:tcW w:w="2574" w:type="dxa"/>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t xml:space="preserve">未有前期信息的垃圾落地后未及时（2小时）处置（道路上及两侧）</w:t>
            </w:r>
            <w:r/>
          </w:p>
        </w:tc>
        <w:tc>
          <w:tcPr>
            <w:tcBorders>
              <w:top w:val="none" w:color="000000" w:sz="4" w:space="0"/>
              <w:left w:val="none" w:color="000000" w:sz="4" w:space="0"/>
              <w:bottom w:val="single" w:color="auto" w:sz="4" w:space="0"/>
              <w:right w:val="single" w:color="auto" w:sz="4" w:space="0"/>
            </w:tcBorders>
            <w:tcW w:w="165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10分（超1小时，按10分累计加扣）</w:t>
            </w:r>
            <w:r/>
          </w:p>
        </w:tc>
        <w:tc>
          <w:tcPr>
            <w:tcBorders>
              <w:top w:val="none" w:color="000000" w:sz="4" w:space="0"/>
              <w:left w:val="single" w:color="auto" w:sz="4" w:space="0"/>
              <w:bottom w:val="single" w:color="000000" w:sz="4" w:space="0"/>
              <w:right w:val="single" w:color="auto" w:sz="4" w:space="0"/>
            </w:tcBorders>
            <w:tcW w:w="1932" w:type="dxa"/>
            <w:vAlign w:val="center"/>
            <w:vMerge w:val="continue"/>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r>
            <w:r/>
          </w:p>
        </w:tc>
        <w:tc>
          <w:tcPr>
            <w:tcBorders>
              <w:top w:val="none" w:color="000000" w:sz="4" w:space="0"/>
              <w:left w:val="none" w:color="000000" w:sz="4" w:space="0"/>
              <w:bottom w:val="single" w:color="auto" w:sz="4" w:space="0"/>
              <w:right w:val="single" w:color="auto" w:sz="4" w:space="0"/>
            </w:tcBorders>
            <w:tcW w:w="130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中队</w:t>
            </w:r>
            <w:r/>
          </w:p>
        </w:tc>
      </w:tr>
      <w:tr>
        <w:trPr>
          <w:jc w:val="center"/>
          <w:trHeight w:val="720"/>
        </w:trPr>
        <w:tc>
          <w:tcPr>
            <w:tcBorders>
              <w:top w:val="none" w:color="000000" w:sz="4" w:space="0"/>
              <w:left w:val="single" w:color="auto" w:sz="4" w:space="0"/>
              <w:bottom w:val="single" w:color="auto" w:sz="4" w:space="0"/>
              <w:right w:val="single" w:color="auto" w:sz="4" w:space="0"/>
            </w:tcBorders>
            <w:tcW w:w="846" w:type="dxa"/>
            <w:vAlign w:val="center"/>
            <w:vMerge w:val="continue"/>
            <w:textDirection w:val="lrTb"/>
            <w:noWrap w:val="false"/>
          </w:tcPr>
          <w:p>
            <w:pPr>
              <w:jc w:val="left"/>
              <w:widowControl/>
              <w:rPr>
                <w:rFonts w:hint="eastAsia" w:ascii="宋体" w:hAnsi="宋体" w:eastAsia="宋体" w:cs="宋体"/>
                <w:b/>
                <w:bCs/>
                <w:sz w:val="22"/>
              </w:rPr>
            </w:pPr>
            <w:r>
              <w:rPr>
                <w:rFonts w:hint="eastAsia" w:ascii="宋体" w:hAnsi="宋体" w:eastAsia="宋体" w:cs="宋体"/>
                <w:b/>
                <w:bCs/>
                <w:sz w:val="22"/>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2-13</w:t>
            </w:r>
            <w:r/>
          </w:p>
        </w:tc>
        <w:tc>
          <w:tcPr>
            <w:tcBorders>
              <w:top w:val="none" w:color="000000" w:sz="4" w:space="0"/>
              <w:left w:val="none" w:color="000000" w:sz="4" w:space="0"/>
              <w:bottom w:val="single" w:color="auto" w:sz="4" w:space="0"/>
              <w:right w:val="single" w:color="auto" w:sz="4" w:space="0"/>
            </w:tcBorders>
            <w:tcW w:w="2574" w:type="dxa"/>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t xml:space="preserve">建筑垃圾清运完毕后未及时（2小时）冲洗地面</w:t>
            </w:r>
            <w:r/>
          </w:p>
        </w:tc>
        <w:tc>
          <w:tcPr>
            <w:tcBorders>
              <w:top w:val="none" w:color="000000" w:sz="4" w:space="0"/>
              <w:left w:val="none" w:color="000000" w:sz="4" w:space="0"/>
              <w:bottom w:val="single" w:color="auto" w:sz="4" w:space="0"/>
              <w:right w:val="single" w:color="auto" w:sz="4" w:space="0"/>
            </w:tcBorders>
            <w:tcW w:w="165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5分/件、2分/件</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　</w:t>
            </w:r>
            <w:r/>
          </w:p>
        </w:tc>
        <w:tc>
          <w:tcPr>
            <w:tcBorders>
              <w:top w:val="none" w:color="000000" w:sz="4" w:space="0"/>
              <w:left w:val="none" w:color="000000" w:sz="4" w:space="0"/>
              <w:bottom w:val="single" w:color="auto" w:sz="4" w:space="0"/>
              <w:right w:val="single" w:color="auto" w:sz="4" w:space="0"/>
            </w:tcBorders>
            <w:tcW w:w="130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保洁公司、环卫队长</w:t>
            </w:r>
            <w:r/>
          </w:p>
        </w:tc>
      </w:tr>
      <w:tr>
        <w:trPr>
          <w:jc w:val="center"/>
          <w:trHeight w:val="720"/>
        </w:trPr>
        <w:tc>
          <w:tcPr>
            <w:tcBorders>
              <w:top w:val="none" w:color="000000" w:sz="4" w:space="0"/>
              <w:left w:val="single" w:color="auto" w:sz="4" w:space="0"/>
              <w:bottom w:val="single" w:color="auto" w:sz="4" w:space="0"/>
              <w:right w:val="single" w:color="auto" w:sz="4" w:space="0"/>
            </w:tcBorders>
            <w:tcW w:w="846" w:type="dxa"/>
            <w:vAlign w:val="center"/>
            <w:vMerge w:val="continue"/>
            <w:textDirection w:val="lrTb"/>
            <w:noWrap w:val="false"/>
          </w:tcPr>
          <w:p>
            <w:pPr>
              <w:jc w:val="left"/>
              <w:widowControl/>
              <w:rPr>
                <w:rFonts w:hint="eastAsia" w:ascii="宋体" w:hAnsi="宋体" w:eastAsia="宋体" w:cs="宋体"/>
                <w:b/>
                <w:bCs/>
                <w:sz w:val="22"/>
              </w:rPr>
            </w:pPr>
            <w:r>
              <w:rPr>
                <w:rFonts w:hint="eastAsia" w:ascii="宋体" w:hAnsi="宋体" w:eastAsia="宋体" w:cs="宋体"/>
                <w:b/>
                <w:bCs/>
                <w:sz w:val="22"/>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2-14</w:t>
            </w:r>
            <w:r/>
          </w:p>
        </w:tc>
        <w:tc>
          <w:tcPr>
            <w:tcBorders>
              <w:top w:val="none" w:color="000000" w:sz="4" w:space="0"/>
              <w:left w:val="none" w:color="000000" w:sz="4" w:space="0"/>
              <w:bottom w:val="single" w:color="auto" w:sz="4" w:space="0"/>
              <w:right w:val="single" w:color="auto" w:sz="4" w:space="0"/>
            </w:tcBorders>
            <w:tcW w:w="2574" w:type="dxa"/>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t xml:space="preserve">上午7点前未完成重点区域建筑垃圾、杂物清运</w:t>
            </w:r>
            <w:r/>
          </w:p>
        </w:tc>
        <w:tc>
          <w:tcPr>
            <w:tcBorders>
              <w:top w:val="none" w:color="000000" w:sz="4" w:space="0"/>
              <w:left w:val="none" w:color="000000" w:sz="4" w:space="0"/>
              <w:bottom w:val="single" w:color="auto" w:sz="4" w:space="0"/>
              <w:right w:val="single" w:color="auto" w:sz="4" w:space="0"/>
            </w:tcBorders>
            <w:tcW w:w="165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20分/件</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　</w:t>
            </w:r>
            <w:r/>
          </w:p>
        </w:tc>
        <w:tc>
          <w:tcPr>
            <w:tcBorders>
              <w:top w:val="none" w:color="000000" w:sz="4" w:space="0"/>
              <w:left w:val="none" w:color="000000" w:sz="4" w:space="0"/>
              <w:bottom w:val="single" w:color="auto" w:sz="4" w:space="0"/>
              <w:right w:val="single" w:color="auto" w:sz="4" w:space="0"/>
            </w:tcBorders>
            <w:tcW w:w="130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保洁公司、环卫队长</w:t>
            </w:r>
            <w:r/>
          </w:p>
        </w:tc>
      </w:tr>
      <w:tr>
        <w:trPr>
          <w:jc w:val="center"/>
          <w:trHeight w:val="720"/>
        </w:trPr>
        <w:tc>
          <w:tcPr>
            <w:tcBorders>
              <w:top w:val="none" w:color="000000" w:sz="4" w:space="0"/>
              <w:left w:val="single" w:color="auto" w:sz="4" w:space="0"/>
              <w:bottom w:val="single" w:color="auto" w:sz="4" w:space="0"/>
              <w:right w:val="single" w:color="auto" w:sz="4" w:space="0"/>
            </w:tcBorders>
            <w:tcW w:w="846" w:type="dxa"/>
            <w:vAlign w:val="center"/>
            <w:vMerge w:val="continue"/>
            <w:textDirection w:val="lrTb"/>
            <w:noWrap w:val="false"/>
          </w:tcPr>
          <w:p>
            <w:pPr>
              <w:jc w:val="left"/>
              <w:widowControl/>
              <w:rPr>
                <w:rFonts w:hint="eastAsia" w:ascii="宋体" w:hAnsi="宋体" w:eastAsia="宋体" w:cs="宋体"/>
                <w:b/>
                <w:bCs/>
                <w:sz w:val="22"/>
              </w:rPr>
            </w:pPr>
            <w:r>
              <w:rPr>
                <w:rFonts w:hint="eastAsia" w:ascii="宋体" w:hAnsi="宋体" w:eastAsia="宋体" w:cs="宋体"/>
                <w:b/>
                <w:bCs/>
                <w:sz w:val="22"/>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2-15</w:t>
            </w:r>
            <w:r/>
          </w:p>
        </w:tc>
        <w:tc>
          <w:tcPr>
            <w:tcBorders>
              <w:top w:val="none" w:color="000000" w:sz="4" w:space="0"/>
              <w:left w:val="none" w:color="000000" w:sz="4" w:space="0"/>
              <w:bottom w:val="single" w:color="auto" w:sz="4" w:space="0"/>
              <w:right w:val="single" w:color="auto" w:sz="4" w:space="0"/>
            </w:tcBorders>
            <w:tcW w:w="2574" w:type="dxa"/>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t xml:space="preserve">上报违规建筑垃圾运输车辆信息，经中队查实</w:t>
            </w:r>
            <w:r/>
          </w:p>
        </w:tc>
        <w:tc>
          <w:tcPr>
            <w:tcBorders>
              <w:top w:val="none" w:color="000000" w:sz="4" w:space="0"/>
              <w:left w:val="none" w:color="000000" w:sz="4" w:space="0"/>
              <w:bottom w:val="single" w:color="auto" w:sz="4" w:space="0"/>
              <w:right w:val="single" w:color="auto" w:sz="4" w:space="0"/>
            </w:tcBorders>
            <w:tcW w:w="165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5分/件（最先上报者得）</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　</w:t>
            </w:r>
            <w:r/>
          </w:p>
        </w:tc>
        <w:tc>
          <w:tcPr>
            <w:tcBorders>
              <w:top w:val="none" w:color="000000" w:sz="4" w:space="0"/>
              <w:left w:val="none" w:color="000000" w:sz="4" w:space="0"/>
              <w:bottom w:val="single" w:color="auto" w:sz="4" w:space="0"/>
              <w:right w:val="single" w:color="auto" w:sz="4" w:space="0"/>
            </w:tcBorders>
            <w:tcW w:w="130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社区、环卫</w:t>
            </w:r>
            <w:r/>
          </w:p>
        </w:tc>
      </w:tr>
      <w:tr>
        <w:trPr>
          <w:jc w:val="center"/>
          <w:trHeight w:val="720"/>
        </w:trPr>
        <w:tc>
          <w:tcPr>
            <w:tcBorders>
              <w:top w:val="none" w:color="000000" w:sz="4" w:space="0"/>
              <w:left w:val="single" w:color="auto" w:sz="4" w:space="0"/>
              <w:bottom w:val="single" w:color="auto" w:sz="4" w:space="0"/>
              <w:right w:val="single" w:color="auto" w:sz="4" w:space="0"/>
            </w:tcBorders>
            <w:tcW w:w="846" w:type="dxa"/>
            <w:vAlign w:val="center"/>
            <w:vMerge w:val="continue"/>
            <w:textDirection w:val="lrTb"/>
            <w:noWrap w:val="false"/>
          </w:tcPr>
          <w:p>
            <w:pPr>
              <w:jc w:val="left"/>
              <w:widowControl/>
              <w:rPr>
                <w:rFonts w:hint="eastAsia" w:ascii="宋体" w:hAnsi="宋体" w:eastAsia="宋体" w:cs="宋体"/>
                <w:b/>
                <w:bCs/>
                <w:sz w:val="22"/>
              </w:rPr>
            </w:pPr>
            <w:r>
              <w:rPr>
                <w:rFonts w:hint="eastAsia" w:ascii="宋体" w:hAnsi="宋体" w:eastAsia="宋体" w:cs="宋体"/>
                <w:b/>
                <w:bCs/>
                <w:sz w:val="22"/>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2-16</w:t>
            </w:r>
            <w:r/>
          </w:p>
        </w:tc>
        <w:tc>
          <w:tcPr>
            <w:tcBorders>
              <w:top w:val="none" w:color="000000" w:sz="4" w:space="0"/>
              <w:left w:val="none" w:color="000000" w:sz="4" w:space="0"/>
              <w:bottom w:val="single" w:color="auto" w:sz="4" w:space="0"/>
              <w:right w:val="single" w:color="auto" w:sz="4" w:space="0"/>
            </w:tcBorders>
            <w:tcW w:w="2574" w:type="dxa"/>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t xml:space="preserve">对装修户垃圾私自落地或违规运输车辆实施处罚</w:t>
            </w:r>
            <w:r/>
          </w:p>
        </w:tc>
        <w:tc>
          <w:tcPr>
            <w:tcBorders>
              <w:top w:val="none" w:color="000000" w:sz="4" w:space="0"/>
              <w:left w:val="none" w:color="000000" w:sz="4" w:space="0"/>
              <w:bottom w:val="single" w:color="auto" w:sz="4" w:space="0"/>
              <w:right w:val="single" w:color="auto" w:sz="4" w:space="0"/>
            </w:tcBorders>
            <w:tcW w:w="165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5分/件</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上报《行政处罚决定书》留存并</w:t>
            </w:r>
            <w:r>
              <w:rPr>
                <w:rFonts w:hint="eastAsia" w:ascii="宋体" w:hAnsi="宋体" w:eastAsia="宋体" w:cs="宋体"/>
                <w:sz w:val="22"/>
              </w:rPr>
              <w:t xml:space="preserve">报指挥</w:t>
            </w:r>
            <w:r>
              <w:rPr>
                <w:rFonts w:hint="eastAsia" w:ascii="宋体" w:hAnsi="宋体" w:eastAsia="宋体" w:cs="宋体"/>
                <w:sz w:val="22"/>
              </w:rPr>
              <w:t xml:space="preserve">中心备案，作为加分依据</w:t>
            </w:r>
            <w:r/>
          </w:p>
        </w:tc>
        <w:tc>
          <w:tcPr>
            <w:tcBorders>
              <w:top w:val="none" w:color="000000" w:sz="4" w:space="0"/>
              <w:left w:val="none" w:color="000000" w:sz="4" w:space="0"/>
              <w:bottom w:val="single" w:color="auto" w:sz="4" w:space="0"/>
              <w:right w:val="single" w:color="auto" w:sz="4" w:space="0"/>
            </w:tcBorders>
            <w:tcW w:w="130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中队</w:t>
            </w:r>
            <w:r/>
          </w:p>
        </w:tc>
      </w:tr>
      <w:tr>
        <w:trPr>
          <w:jc w:val="center"/>
          <w:trHeight w:val="720"/>
        </w:trPr>
        <w:tc>
          <w:tcPr>
            <w:tcBorders>
              <w:top w:val="none" w:color="000000" w:sz="4" w:space="0"/>
              <w:left w:val="single" w:color="auto" w:sz="4" w:space="0"/>
              <w:bottom w:val="single" w:color="000000" w:sz="4" w:space="0"/>
              <w:right w:val="single" w:color="auto" w:sz="4" w:space="0"/>
            </w:tcBorders>
            <w:tcW w:w="846" w:type="dxa"/>
            <w:vAlign w:val="center"/>
            <w:vMerge w:val="restart"/>
            <w:textDirection w:val="lrTb"/>
            <w:noWrap w:val="false"/>
          </w:tcPr>
          <w:p>
            <w:pPr>
              <w:jc w:val="center"/>
              <w:widowControl/>
              <w:rPr>
                <w:rFonts w:hint="eastAsia" w:ascii="宋体" w:hAnsi="宋体" w:eastAsia="宋体" w:cs="宋体"/>
                <w:b/>
                <w:bCs/>
                <w:sz w:val="22"/>
              </w:rPr>
            </w:pPr>
            <w:r>
              <w:rPr>
                <w:rFonts w:hint="eastAsia" w:ascii="宋体" w:hAnsi="宋体" w:eastAsia="宋体" w:cs="宋体"/>
                <w:b/>
                <w:bCs/>
                <w:sz w:val="22"/>
              </w:rPr>
              <w:t xml:space="preserve">日常管理</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3-1</w:t>
            </w:r>
            <w:r/>
          </w:p>
        </w:tc>
        <w:tc>
          <w:tcPr>
            <w:tcBorders>
              <w:top w:val="none" w:color="000000" w:sz="4" w:space="0"/>
              <w:left w:val="none" w:color="000000" w:sz="4" w:space="0"/>
              <w:bottom w:val="single" w:color="auto" w:sz="4" w:space="0"/>
              <w:right w:val="single" w:color="auto" w:sz="4" w:space="0"/>
            </w:tcBorders>
            <w:tcW w:w="2574" w:type="dxa"/>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t xml:space="preserve">各项活动（会议、检查、培训等）与会人员出现迟到、早退等现象；不请假无故缺席</w:t>
            </w:r>
            <w:r/>
          </w:p>
        </w:tc>
        <w:tc>
          <w:tcPr>
            <w:tcBorders>
              <w:top w:val="none" w:color="000000" w:sz="4" w:space="0"/>
              <w:left w:val="none" w:color="000000" w:sz="4" w:space="0"/>
              <w:bottom w:val="single" w:color="auto" w:sz="4" w:space="0"/>
              <w:right w:val="single" w:color="auto" w:sz="4" w:space="0"/>
            </w:tcBorders>
            <w:tcW w:w="165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10分/件</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　</w:t>
            </w:r>
            <w:r/>
          </w:p>
        </w:tc>
        <w:tc>
          <w:tcPr>
            <w:tcBorders>
              <w:top w:val="none" w:color="000000" w:sz="4" w:space="0"/>
              <w:left w:val="none" w:color="000000" w:sz="4" w:space="0"/>
              <w:bottom w:val="single" w:color="auto" w:sz="4" w:space="0"/>
              <w:right w:val="single" w:color="auto" w:sz="4" w:space="0"/>
            </w:tcBorders>
            <w:tcW w:w="130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环卫队长</w:t>
            </w:r>
            <w:r/>
          </w:p>
        </w:tc>
      </w:tr>
      <w:tr>
        <w:trPr>
          <w:jc w:val="center"/>
          <w:trHeight w:val="720"/>
        </w:trPr>
        <w:tc>
          <w:tcPr>
            <w:tcBorders>
              <w:top w:val="none" w:color="000000" w:sz="4" w:space="0"/>
              <w:left w:val="single" w:color="auto" w:sz="4" w:space="0"/>
              <w:bottom w:val="single" w:color="000000" w:sz="4" w:space="0"/>
              <w:right w:val="single" w:color="auto" w:sz="4" w:space="0"/>
            </w:tcBorders>
            <w:tcW w:w="846" w:type="dxa"/>
            <w:vAlign w:val="center"/>
            <w:vMerge w:val="continue"/>
            <w:textDirection w:val="lrTb"/>
            <w:noWrap w:val="false"/>
          </w:tcPr>
          <w:p>
            <w:pPr>
              <w:jc w:val="left"/>
              <w:widowControl/>
              <w:rPr>
                <w:rFonts w:hint="eastAsia" w:ascii="宋体" w:hAnsi="宋体" w:eastAsia="宋体" w:cs="宋体"/>
                <w:b/>
                <w:bCs/>
                <w:sz w:val="22"/>
              </w:rPr>
            </w:pPr>
            <w:r>
              <w:rPr>
                <w:rFonts w:hint="eastAsia" w:ascii="宋体" w:hAnsi="宋体" w:eastAsia="宋体" w:cs="宋体"/>
                <w:b/>
                <w:bCs/>
                <w:sz w:val="22"/>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3-2</w:t>
            </w:r>
            <w:r/>
          </w:p>
        </w:tc>
        <w:tc>
          <w:tcPr>
            <w:tcBorders>
              <w:top w:val="none" w:color="000000" w:sz="4" w:space="0"/>
              <w:left w:val="none" w:color="000000" w:sz="4" w:space="0"/>
              <w:bottom w:val="single" w:color="auto" w:sz="4" w:space="0"/>
              <w:right w:val="single" w:color="auto" w:sz="4" w:space="0"/>
            </w:tcBorders>
            <w:tcW w:w="2574" w:type="dxa"/>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t xml:space="preserve">问题处理不积极，推诿或拖延解决。</w:t>
            </w:r>
            <w:r/>
          </w:p>
        </w:tc>
        <w:tc>
          <w:tcPr>
            <w:tcBorders>
              <w:top w:val="none" w:color="000000" w:sz="4" w:space="0"/>
              <w:left w:val="none" w:color="000000" w:sz="4" w:space="0"/>
              <w:bottom w:val="single" w:color="auto" w:sz="4" w:space="0"/>
              <w:right w:val="single" w:color="auto" w:sz="4" w:space="0"/>
            </w:tcBorders>
            <w:tcW w:w="165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20分/件</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　</w:t>
            </w:r>
            <w:r/>
          </w:p>
        </w:tc>
        <w:tc>
          <w:tcPr>
            <w:tcBorders>
              <w:top w:val="none" w:color="000000" w:sz="4" w:space="0"/>
              <w:left w:val="none" w:color="000000" w:sz="4" w:space="0"/>
              <w:bottom w:val="single" w:color="auto" w:sz="4" w:space="0"/>
              <w:right w:val="single" w:color="auto" w:sz="4" w:space="0"/>
            </w:tcBorders>
            <w:tcW w:w="130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环卫队长</w:t>
            </w:r>
            <w:r/>
          </w:p>
        </w:tc>
      </w:tr>
      <w:tr>
        <w:trPr>
          <w:jc w:val="center"/>
          <w:trHeight w:val="720"/>
        </w:trPr>
        <w:tc>
          <w:tcPr>
            <w:tcBorders>
              <w:top w:val="none" w:color="000000" w:sz="4" w:space="0"/>
              <w:left w:val="single" w:color="auto" w:sz="4" w:space="0"/>
              <w:bottom w:val="single" w:color="000000" w:sz="4" w:space="0"/>
              <w:right w:val="single" w:color="auto" w:sz="4" w:space="0"/>
            </w:tcBorders>
            <w:tcW w:w="846" w:type="dxa"/>
            <w:vAlign w:val="center"/>
            <w:vMerge w:val="continue"/>
            <w:textDirection w:val="lrTb"/>
            <w:noWrap w:val="false"/>
          </w:tcPr>
          <w:p>
            <w:pPr>
              <w:jc w:val="left"/>
              <w:widowControl/>
              <w:rPr>
                <w:rFonts w:hint="eastAsia" w:ascii="宋体" w:hAnsi="宋体" w:eastAsia="宋体" w:cs="宋体"/>
                <w:b/>
                <w:bCs/>
                <w:sz w:val="22"/>
              </w:rPr>
            </w:pPr>
            <w:r>
              <w:rPr>
                <w:rFonts w:hint="eastAsia" w:ascii="宋体" w:hAnsi="宋体" w:eastAsia="宋体" w:cs="宋体"/>
                <w:b/>
                <w:bCs/>
                <w:sz w:val="22"/>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3-3</w:t>
            </w:r>
            <w:r/>
          </w:p>
        </w:tc>
        <w:tc>
          <w:tcPr>
            <w:tcBorders>
              <w:top w:val="none" w:color="000000" w:sz="4" w:space="0"/>
              <w:left w:val="none" w:color="000000" w:sz="4" w:space="0"/>
              <w:bottom w:val="single" w:color="auto" w:sz="4" w:space="0"/>
              <w:right w:val="single" w:color="auto" w:sz="4" w:space="0"/>
            </w:tcBorders>
            <w:tcW w:w="2574" w:type="dxa"/>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t xml:space="preserve">出现重大安全责任事故，如火灾、车辆事故、人员伤亡等</w:t>
            </w:r>
            <w:r/>
          </w:p>
        </w:tc>
        <w:tc>
          <w:tcPr>
            <w:tcBorders>
              <w:top w:val="none" w:color="000000" w:sz="4" w:space="0"/>
              <w:left w:val="none" w:color="000000" w:sz="4" w:space="0"/>
              <w:bottom w:val="single" w:color="auto" w:sz="4" w:space="0"/>
              <w:right w:val="single" w:color="auto" w:sz="4" w:space="0"/>
            </w:tcBorders>
            <w:tcW w:w="165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1000分/件、取消当月考核奖</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　</w:t>
            </w:r>
            <w:r/>
          </w:p>
        </w:tc>
        <w:tc>
          <w:tcPr>
            <w:tcBorders>
              <w:top w:val="none" w:color="000000" w:sz="4" w:space="0"/>
              <w:left w:val="none" w:color="000000" w:sz="4" w:space="0"/>
              <w:bottom w:val="single" w:color="auto" w:sz="4" w:space="0"/>
              <w:right w:val="single" w:color="auto" w:sz="4" w:space="0"/>
            </w:tcBorders>
            <w:tcW w:w="130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保洁公司、环卫队长</w:t>
            </w:r>
            <w:r/>
          </w:p>
        </w:tc>
      </w:tr>
      <w:tr>
        <w:trPr>
          <w:jc w:val="center"/>
          <w:trHeight w:val="720"/>
        </w:trPr>
        <w:tc>
          <w:tcPr>
            <w:tcBorders>
              <w:top w:val="none" w:color="000000" w:sz="4" w:space="0"/>
              <w:left w:val="single" w:color="auto" w:sz="4" w:space="0"/>
              <w:bottom w:val="single" w:color="000000" w:sz="4" w:space="0"/>
              <w:right w:val="single" w:color="auto" w:sz="4" w:space="0"/>
            </w:tcBorders>
            <w:tcW w:w="846" w:type="dxa"/>
            <w:vAlign w:val="center"/>
            <w:vMerge w:val="continue"/>
            <w:textDirection w:val="lrTb"/>
            <w:noWrap w:val="false"/>
          </w:tcPr>
          <w:p>
            <w:pPr>
              <w:jc w:val="left"/>
              <w:widowControl/>
              <w:rPr>
                <w:rFonts w:hint="eastAsia" w:ascii="宋体" w:hAnsi="宋体" w:eastAsia="宋体" w:cs="宋体"/>
                <w:b/>
                <w:bCs/>
                <w:sz w:val="22"/>
              </w:rPr>
            </w:pPr>
            <w:r>
              <w:rPr>
                <w:rFonts w:hint="eastAsia" w:ascii="宋体" w:hAnsi="宋体" w:eastAsia="宋体" w:cs="宋体"/>
                <w:b/>
                <w:bCs/>
                <w:sz w:val="22"/>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3-4</w:t>
            </w:r>
            <w:r/>
          </w:p>
        </w:tc>
        <w:tc>
          <w:tcPr>
            <w:tcBorders>
              <w:top w:val="none" w:color="000000" w:sz="4" w:space="0"/>
              <w:left w:val="none" w:color="000000" w:sz="4" w:space="0"/>
              <w:bottom w:val="single" w:color="auto" w:sz="4" w:space="0"/>
              <w:right w:val="single" w:color="auto" w:sz="4" w:space="0"/>
            </w:tcBorders>
            <w:tcW w:w="2574" w:type="dxa"/>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t xml:space="preserve">收运、清扫车辆车容车貌不整，抛洒滴漏</w:t>
            </w:r>
            <w:r/>
          </w:p>
        </w:tc>
        <w:tc>
          <w:tcPr>
            <w:tcBorders>
              <w:top w:val="none" w:color="000000" w:sz="4" w:space="0"/>
              <w:left w:val="none" w:color="000000" w:sz="4" w:space="0"/>
              <w:bottom w:val="single" w:color="auto" w:sz="4" w:space="0"/>
              <w:right w:val="single" w:color="auto" w:sz="4" w:space="0"/>
            </w:tcBorders>
            <w:tcW w:w="165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10分/件</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　</w:t>
            </w:r>
            <w:r/>
          </w:p>
        </w:tc>
        <w:tc>
          <w:tcPr>
            <w:tcBorders>
              <w:top w:val="none" w:color="000000" w:sz="4" w:space="0"/>
              <w:left w:val="none" w:color="000000" w:sz="4" w:space="0"/>
              <w:bottom w:val="single" w:color="auto" w:sz="4" w:space="0"/>
              <w:right w:val="single" w:color="auto" w:sz="4" w:space="0"/>
            </w:tcBorders>
            <w:tcW w:w="130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保洁公司</w:t>
            </w:r>
            <w:r/>
          </w:p>
        </w:tc>
      </w:tr>
      <w:tr>
        <w:trPr>
          <w:jc w:val="center"/>
          <w:trHeight w:val="576"/>
        </w:trPr>
        <w:tc>
          <w:tcPr>
            <w:tcBorders>
              <w:top w:val="none" w:color="000000" w:sz="4" w:space="0"/>
              <w:left w:val="single" w:color="auto" w:sz="4" w:space="0"/>
              <w:bottom w:val="single" w:color="000000" w:sz="4" w:space="0"/>
              <w:right w:val="single" w:color="auto" w:sz="4" w:space="0"/>
            </w:tcBorders>
            <w:tcW w:w="846" w:type="dxa"/>
            <w:vAlign w:val="center"/>
            <w:vMerge w:val="continue"/>
            <w:textDirection w:val="lrTb"/>
            <w:noWrap w:val="false"/>
          </w:tcPr>
          <w:p>
            <w:pPr>
              <w:jc w:val="left"/>
              <w:widowControl/>
              <w:rPr>
                <w:rFonts w:hint="eastAsia" w:ascii="宋体" w:hAnsi="宋体" w:eastAsia="宋体" w:cs="宋体"/>
                <w:b/>
                <w:bCs/>
                <w:sz w:val="22"/>
              </w:rPr>
            </w:pPr>
            <w:r>
              <w:rPr>
                <w:rFonts w:hint="eastAsia" w:ascii="宋体" w:hAnsi="宋体" w:eastAsia="宋体" w:cs="宋体"/>
                <w:b/>
                <w:bCs/>
                <w:sz w:val="22"/>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3-5</w:t>
            </w:r>
            <w:r/>
          </w:p>
        </w:tc>
        <w:tc>
          <w:tcPr>
            <w:tcBorders>
              <w:top w:val="none" w:color="000000" w:sz="4" w:space="0"/>
              <w:left w:val="none" w:color="000000" w:sz="4" w:space="0"/>
              <w:bottom w:val="single" w:color="auto" w:sz="4" w:space="0"/>
              <w:right w:val="single" w:color="auto" w:sz="4" w:space="0"/>
            </w:tcBorders>
            <w:tcW w:w="2574" w:type="dxa"/>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t xml:space="preserve">月度院落保洁质量评价</w:t>
            </w:r>
            <w:r/>
          </w:p>
        </w:tc>
        <w:tc>
          <w:tcPr>
            <w:tcBorders>
              <w:top w:val="none" w:color="000000" w:sz="4" w:space="0"/>
              <w:left w:val="none" w:color="000000" w:sz="4" w:space="0"/>
              <w:bottom w:val="single" w:color="auto" w:sz="4" w:space="0"/>
              <w:right w:val="single" w:color="auto" w:sz="4" w:space="0"/>
            </w:tcBorders>
            <w:tcW w:w="165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评价为C的小区，10分/</w:t>
            </w:r>
            <w:r>
              <w:rPr>
                <w:rFonts w:hint="eastAsia" w:ascii="宋体" w:hAnsi="宋体" w:eastAsia="宋体" w:cs="宋体"/>
                <w:sz w:val="22"/>
              </w:rPr>
              <w:t xml:space="preserve">个</w:t>
            </w:r>
            <w:r>
              <w:rPr>
                <w:rFonts w:hint="eastAsia" w:ascii="宋体" w:hAnsi="宋体" w:eastAsia="宋体" w:cs="宋体"/>
                <w:sz w:val="22"/>
              </w:rPr>
              <w:t xml:space="preserve">/月累加扣。</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t xml:space="preserve">　</w:t>
            </w:r>
            <w:r/>
          </w:p>
        </w:tc>
        <w:tc>
          <w:tcPr>
            <w:tcBorders>
              <w:top w:val="none" w:color="000000" w:sz="4" w:space="0"/>
              <w:left w:val="none" w:color="000000" w:sz="4" w:space="0"/>
              <w:bottom w:val="single" w:color="auto" w:sz="4" w:space="0"/>
              <w:right w:val="single" w:color="auto" w:sz="4" w:space="0"/>
            </w:tcBorders>
            <w:tcW w:w="130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环卫队长</w:t>
            </w:r>
            <w:r/>
          </w:p>
        </w:tc>
      </w:tr>
      <w:tr>
        <w:trPr>
          <w:jc w:val="center"/>
          <w:trHeight w:val="720"/>
        </w:trPr>
        <w:tc>
          <w:tcPr>
            <w:tcBorders>
              <w:top w:val="none" w:color="000000" w:sz="4" w:space="0"/>
              <w:left w:val="single" w:color="auto" w:sz="4" w:space="0"/>
              <w:bottom w:val="single" w:color="auto" w:sz="4" w:space="0"/>
              <w:right w:val="single" w:color="auto" w:sz="4" w:space="0"/>
            </w:tcBorders>
            <w:tcW w:w="846" w:type="dxa"/>
            <w:vAlign w:val="center"/>
            <w:vMerge w:val="restart"/>
            <w:textDirection w:val="lrTb"/>
            <w:noWrap w:val="false"/>
          </w:tcPr>
          <w:p>
            <w:pPr>
              <w:jc w:val="center"/>
              <w:widowControl/>
              <w:rPr>
                <w:rFonts w:hint="eastAsia" w:ascii="宋体" w:hAnsi="宋体" w:eastAsia="宋体" w:cs="宋体"/>
                <w:b/>
                <w:bCs/>
                <w:sz w:val="22"/>
              </w:rPr>
            </w:pPr>
            <w:r>
              <w:rPr>
                <w:rFonts w:hint="eastAsia" w:ascii="宋体" w:hAnsi="宋体" w:eastAsia="宋体" w:cs="宋体"/>
                <w:b/>
                <w:bCs/>
                <w:sz w:val="22"/>
              </w:rPr>
              <w:t xml:space="preserve">行风监督</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4-1</w:t>
            </w:r>
            <w:r/>
          </w:p>
        </w:tc>
        <w:tc>
          <w:tcPr>
            <w:tcBorders>
              <w:top w:val="none" w:color="000000" w:sz="4" w:space="0"/>
              <w:left w:val="none" w:color="000000" w:sz="4" w:space="0"/>
              <w:bottom w:val="single" w:color="auto" w:sz="4" w:space="0"/>
              <w:right w:val="single" w:color="auto" w:sz="4" w:space="0"/>
            </w:tcBorders>
            <w:tcW w:w="2574" w:type="dxa"/>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t xml:space="preserve">利用职务之便对群众、店家、单位吃拿卡要、谋取私利，经查实</w:t>
            </w:r>
            <w:r/>
          </w:p>
        </w:tc>
        <w:tc>
          <w:tcPr>
            <w:tcBorders>
              <w:top w:val="none" w:color="000000" w:sz="4" w:space="0"/>
              <w:left w:val="none" w:color="000000" w:sz="4" w:space="0"/>
              <w:bottom w:val="single" w:color="auto" w:sz="4" w:space="0"/>
              <w:right w:val="single" w:color="auto" w:sz="4" w:space="0"/>
            </w:tcBorders>
            <w:tcW w:w="165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取消当月考核奖并移交相关纪检部门处理</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　</w:t>
            </w:r>
            <w:r/>
          </w:p>
        </w:tc>
        <w:tc>
          <w:tcPr>
            <w:tcBorders>
              <w:top w:val="none" w:color="000000" w:sz="4" w:space="0"/>
              <w:left w:val="none" w:color="000000" w:sz="4" w:space="0"/>
              <w:bottom w:val="single" w:color="auto" w:sz="4" w:space="0"/>
              <w:right w:val="single" w:color="auto" w:sz="4" w:space="0"/>
            </w:tcBorders>
            <w:tcW w:w="130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相关责任人</w:t>
            </w:r>
            <w:r/>
          </w:p>
        </w:tc>
      </w:tr>
      <w:tr>
        <w:trPr>
          <w:jc w:val="center"/>
          <w:trHeight w:val="720"/>
        </w:trPr>
        <w:tc>
          <w:tcPr>
            <w:tcBorders>
              <w:top w:val="none" w:color="000000" w:sz="4" w:space="0"/>
              <w:left w:val="single" w:color="auto" w:sz="4" w:space="0"/>
              <w:bottom w:val="single" w:color="auto" w:sz="4" w:space="0"/>
              <w:right w:val="single" w:color="auto" w:sz="4" w:space="0"/>
            </w:tcBorders>
            <w:tcW w:w="846" w:type="dxa"/>
            <w:vAlign w:val="center"/>
            <w:vMerge w:val="continue"/>
            <w:textDirection w:val="lrTb"/>
            <w:noWrap w:val="false"/>
          </w:tcPr>
          <w:p>
            <w:pPr>
              <w:jc w:val="left"/>
              <w:widowControl/>
              <w:rPr>
                <w:rFonts w:hint="eastAsia" w:ascii="宋体" w:hAnsi="宋体" w:eastAsia="宋体" w:cs="宋体"/>
                <w:b/>
                <w:bCs/>
                <w:sz w:val="22"/>
              </w:rPr>
            </w:pPr>
            <w:r>
              <w:rPr>
                <w:rFonts w:hint="eastAsia" w:ascii="宋体" w:hAnsi="宋体" w:eastAsia="宋体" w:cs="宋体"/>
                <w:b/>
                <w:bCs/>
                <w:sz w:val="22"/>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4-2</w:t>
            </w:r>
            <w:r/>
          </w:p>
        </w:tc>
        <w:tc>
          <w:tcPr>
            <w:tcBorders>
              <w:top w:val="none" w:color="000000" w:sz="4" w:space="0"/>
              <w:left w:val="none" w:color="000000" w:sz="4" w:space="0"/>
              <w:bottom w:val="single" w:color="auto" w:sz="4" w:space="0"/>
              <w:right w:val="single" w:color="auto" w:sz="4" w:space="0"/>
            </w:tcBorders>
            <w:tcW w:w="2574" w:type="dxa"/>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t xml:space="preserve">各类收费标准明确，价格公开透明，不得擅自增加收费项目</w:t>
            </w:r>
            <w:r/>
          </w:p>
        </w:tc>
        <w:tc>
          <w:tcPr>
            <w:tcBorders>
              <w:top w:val="none" w:color="000000" w:sz="4" w:space="0"/>
              <w:left w:val="none" w:color="000000" w:sz="4" w:space="0"/>
              <w:bottom w:val="single" w:color="auto" w:sz="4" w:space="0"/>
              <w:right w:val="single" w:color="auto" w:sz="4" w:space="0"/>
            </w:tcBorders>
            <w:tcW w:w="165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100分/起</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　</w:t>
            </w:r>
            <w:r/>
          </w:p>
        </w:tc>
        <w:tc>
          <w:tcPr>
            <w:tcBorders>
              <w:top w:val="none" w:color="000000" w:sz="4" w:space="0"/>
              <w:left w:val="none" w:color="000000" w:sz="4" w:space="0"/>
              <w:bottom w:val="single" w:color="auto" w:sz="4" w:space="0"/>
              <w:right w:val="single" w:color="auto" w:sz="4" w:space="0"/>
            </w:tcBorders>
            <w:tcW w:w="130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保洁公司</w:t>
            </w:r>
            <w:r/>
          </w:p>
        </w:tc>
      </w:tr>
      <w:tr>
        <w:trPr>
          <w:jc w:val="center"/>
          <w:trHeight w:val="720"/>
        </w:trPr>
        <w:tc>
          <w:tcPr>
            <w:tcBorders>
              <w:top w:val="none" w:color="000000" w:sz="4" w:space="0"/>
              <w:left w:val="single" w:color="auto" w:sz="4" w:space="0"/>
              <w:bottom w:val="single" w:color="auto" w:sz="4" w:space="0"/>
              <w:right w:val="single" w:color="auto" w:sz="4" w:space="0"/>
            </w:tcBorders>
            <w:tcW w:w="846" w:type="dxa"/>
            <w:vAlign w:val="center"/>
            <w:vMerge w:val="continue"/>
            <w:textDirection w:val="lrTb"/>
            <w:noWrap w:val="false"/>
          </w:tcPr>
          <w:p>
            <w:pPr>
              <w:jc w:val="left"/>
              <w:widowControl/>
              <w:rPr>
                <w:rFonts w:hint="eastAsia" w:ascii="宋体" w:hAnsi="宋体" w:eastAsia="宋体" w:cs="宋体"/>
                <w:b/>
                <w:bCs/>
                <w:sz w:val="22"/>
              </w:rPr>
            </w:pPr>
            <w:r>
              <w:rPr>
                <w:rFonts w:hint="eastAsia" w:ascii="宋体" w:hAnsi="宋体" w:eastAsia="宋体" w:cs="宋体"/>
                <w:b/>
                <w:bCs/>
                <w:sz w:val="22"/>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4-3</w:t>
            </w:r>
            <w:r/>
          </w:p>
        </w:tc>
        <w:tc>
          <w:tcPr>
            <w:tcBorders>
              <w:top w:val="none" w:color="000000" w:sz="4" w:space="0"/>
              <w:left w:val="none" w:color="000000" w:sz="4" w:space="0"/>
              <w:bottom w:val="single" w:color="auto" w:sz="4" w:space="0"/>
              <w:right w:val="single" w:color="auto" w:sz="4" w:space="0"/>
            </w:tcBorders>
            <w:tcW w:w="2574" w:type="dxa"/>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t xml:space="preserve">群众投诉举报、舆论曝光、网络问政的环境卫生问题，经确认有责的</w:t>
            </w:r>
            <w:r/>
          </w:p>
        </w:tc>
        <w:tc>
          <w:tcPr>
            <w:tcBorders>
              <w:top w:val="none" w:color="000000" w:sz="4" w:space="0"/>
              <w:left w:val="none" w:color="000000" w:sz="4" w:space="0"/>
              <w:bottom w:val="single" w:color="auto" w:sz="4" w:space="0"/>
              <w:right w:val="single" w:color="auto" w:sz="4" w:space="0"/>
            </w:tcBorders>
            <w:tcW w:w="165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100分/件、20分/件</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　</w:t>
            </w:r>
            <w:r/>
          </w:p>
        </w:tc>
        <w:tc>
          <w:tcPr>
            <w:tcBorders>
              <w:top w:val="none" w:color="000000" w:sz="4" w:space="0"/>
              <w:left w:val="none" w:color="000000" w:sz="4" w:space="0"/>
              <w:bottom w:val="single" w:color="auto" w:sz="4" w:space="0"/>
              <w:right w:val="single" w:color="auto" w:sz="4" w:space="0"/>
            </w:tcBorders>
            <w:tcW w:w="130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保洁公司、环卫队长</w:t>
            </w:r>
            <w:r/>
          </w:p>
        </w:tc>
      </w:tr>
      <w:tr>
        <w:trPr>
          <w:jc w:val="center"/>
          <w:trHeight w:val="1041"/>
        </w:trPr>
        <w:tc>
          <w:tcPr>
            <w:tcBorders>
              <w:top w:val="none" w:color="000000" w:sz="4" w:space="0"/>
              <w:left w:val="single" w:color="auto" w:sz="4" w:space="0"/>
              <w:bottom w:val="single" w:color="auto" w:sz="4" w:space="0"/>
              <w:right w:val="single" w:color="auto" w:sz="4" w:space="0"/>
            </w:tcBorders>
            <w:tcW w:w="846" w:type="dxa"/>
            <w:vAlign w:val="center"/>
            <w:vMerge w:val="restart"/>
            <w:textDirection w:val="lrTb"/>
            <w:noWrap w:val="false"/>
          </w:tcPr>
          <w:p>
            <w:pPr>
              <w:jc w:val="center"/>
              <w:widowControl/>
              <w:rPr>
                <w:rFonts w:hint="eastAsia" w:ascii="宋体" w:hAnsi="宋体" w:eastAsia="宋体" w:cs="宋体"/>
                <w:b/>
                <w:bCs/>
                <w:sz w:val="22"/>
              </w:rPr>
            </w:pPr>
            <w:r>
              <w:rPr>
                <w:rFonts w:hint="eastAsia" w:ascii="宋体" w:hAnsi="宋体" w:eastAsia="宋体" w:cs="宋体"/>
                <w:b/>
                <w:bCs/>
                <w:sz w:val="22"/>
              </w:rPr>
              <w:t xml:space="preserve">应急保障</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5-1</w:t>
            </w:r>
            <w:r/>
          </w:p>
        </w:tc>
        <w:tc>
          <w:tcPr>
            <w:tcBorders>
              <w:top w:val="none" w:color="000000" w:sz="4" w:space="0"/>
              <w:left w:val="none" w:color="000000" w:sz="4" w:space="0"/>
              <w:bottom w:val="single" w:color="auto" w:sz="4" w:space="0"/>
              <w:right w:val="single" w:color="auto" w:sz="4" w:space="0"/>
            </w:tcBorders>
            <w:tcW w:w="2574" w:type="dxa"/>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t xml:space="preserve">重大活动、重要节日保障期间，管理人员未履行职责或在活动开始前30分钟未完</w:t>
            </w:r>
            <w:r>
              <w:rPr>
                <w:rFonts w:hint="eastAsia" w:ascii="宋体" w:hAnsi="宋体" w:eastAsia="宋体" w:cs="宋体"/>
                <w:sz w:val="22"/>
              </w:rPr>
              <w:t xml:space="preserve">成保障</w:t>
            </w:r>
            <w:r>
              <w:rPr>
                <w:rFonts w:hint="eastAsia" w:ascii="宋体" w:hAnsi="宋体" w:eastAsia="宋体" w:cs="宋体"/>
                <w:sz w:val="22"/>
              </w:rPr>
              <w:t xml:space="preserve">准备的或职责范围内出现重大失误的</w:t>
            </w:r>
            <w:r/>
          </w:p>
        </w:tc>
        <w:tc>
          <w:tcPr>
            <w:tcBorders>
              <w:top w:val="none" w:color="000000" w:sz="4" w:space="0"/>
              <w:left w:val="none" w:color="000000" w:sz="4" w:space="0"/>
              <w:bottom w:val="single" w:color="auto" w:sz="4" w:space="0"/>
              <w:right w:val="single" w:color="auto" w:sz="4" w:space="0"/>
            </w:tcBorders>
            <w:tcW w:w="165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20分/件、10分/件</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　</w:t>
            </w:r>
            <w:r/>
          </w:p>
        </w:tc>
        <w:tc>
          <w:tcPr>
            <w:tcBorders>
              <w:top w:val="none" w:color="000000" w:sz="4" w:space="0"/>
              <w:left w:val="none" w:color="000000" w:sz="4" w:space="0"/>
              <w:bottom w:val="single" w:color="auto" w:sz="4" w:space="0"/>
              <w:right w:val="single" w:color="auto" w:sz="4" w:space="0"/>
            </w:tcBorders>
            <w:tcW w:w="130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保洁公司、环卫队长</w:t>
            </w:r>
            <w:r/>
          </w:p>
        </w:tc>
      </w:tr>
      <w:tr>
        <w:trPr>
          <w:jc w:val="center"/>
          <w:trHeight w:val="720"/>
        </w:trPr>
        <w:tc>
          <w:tcPr>
            <w:tcBorders>
              <w:top w:val="none" w:color="000000" w:sz="4" w:space="0"/>
              <w:left w:val="single" w:color="auto" w:sz="4" w:space="0"/>
              <w:bottom w:val="single" w:color="auto" w:sz="4" w:space="0"/>
              <w:right w:val="single" w:color="auto" w:sz="4" w:space="0"/>
            </w:tcBorders>
            <w:tcW w:w="846" w:type="dxa"/>
            <w:vAlign w:val="center"/>
            <w:vMerge w:val="continue"/>
            <w:textDirection w:val="lrTb"/>
            <w:noWrap w:val="false"/>
          </w:tcPr>
          <w:p>
            <w:pPr>
              <w:jc w:val="left"/>
              <w:widowControl/>
              <w:rPr>
                <w:rFonts w:hint="eastAsia" w:ascii="宋体" w:hAnsi="宋体" w:eastAsia="宋体" w:cs="宋体"/>
                <w:b/>
                <w:bCs/>
                <w:sz w:val="22"/>
              </w:rPr>
            </w:pPr>
            <w:r>
              <w:rPr>
                <w:rFonts w:hint="eastAsia" w:ascii="宋体" w:hAnsi="宋体" w:eastAsia="宋体" w:cs="宋体"/>
                <w:b/>
                <w:bCs/>
                <w:sz w:val="22"/>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5-2</w:t>
            </w:r>
            <w:r/>
          </w:p>
        </w:tc>
        <w:tc>
          <w:tcPr>
            <w:tcBorders>
              <w:top w:val="none" w:color="000000" w:sz="4" w:space="0"/>
              <w:left w:val="none" w:color="000000" w:sz="4" w:space="0"/>
              <w:bottom w:val="single" w:color="auto" w:sz="4" w:space="0"/>
              <w:right w:val="single" w:color="auto" w:sz="4" w:space="0"/>
            </w:tcBorders>
            <w:tcW w:w="2574" w:type="dxa"/>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t xml:space="preserve">扫雪防冻、防汛等特殊时期，应急方案启动迟缓，受到领导批评或造成后果的</w:t>
            </w:r>
            <w:r/>
          </w:p>
        </w:tc>
        <w:tc>
          <w:tcPr>
            <w:tcBorders>
              <w:top w:val="none" w:color="000000" w:sz="4" w:space="0"/>
              <w:left w:val="none" w:color="000000" w:sz="4" w:space="0"/>
              <w:bottom w:val="single" w:color="auto" w:sz="4" w:space="0"/>
              <w:right w:val="single" w:color="auto" w:sz="4" w:space="0"/>
            </w:tcBorders>
            <w:tcW w:w="165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50分/件、20分/件</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　</w:t>
            </w:r>
            <w:r/>
          </w:p>
        </w:tc>
        <w:tc>
          <w:tcPr>
            <w:tcBorders>
              <w:top w:val="none" w:color="000000" w:sz="4" w:space="0"/>
              <w:left w:val="none" w:color="000000" w:sz="4" w:space="0"/>
              <w:bottom w:val="single" w:color="auto" w:sz="4" w:space="0"/>
              <w:right w:val="single" w:color="auto" w:sz="4" w:space="0"/>
            </w:tcBorders>
            <w:tcW w:w="130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保洁公司、环卫队长</w:t>
            </w:r>
            <w:r/>
          </w:p>
        </w:tc>
      </w:tr>
      <w:tr>
        <w:trPr>
          <w:jc w:val="center"/>
          <w:trHeight w:val="720"/>
        </w:trPr>
        <w:tc>
          <w:tcPr>
            <w:tcBorders>
              <w:top w:val="none" w:color="000000" w:sz="4" w:space="0"/>
              <w:left w:val="single" w:color="auto" w:sz="4" w:space="0"/>
              <w:bottom w:val="single" w:color="auto" w:sz="4" w:space="0"/>
              <w:right w:val="single" w:color="auto" w:sz="4" w:space="0"/>
            </w:tcBorders>
            <w:tcW w:w="846" w:type="dxa"/>
            <w:vAlign w:val="center"/>
            <w:vMerge w:val="restart"/>
            <w:textDirection w:val="lrTb"/>
            <w:noWrap w:val="false"/>
          </w:tcPr>
          <w:p>
            <w:pPr>
              <w:jc w:val="center"/>
              <w:widowControl/>
              <w:rPr>
                <w:rFonts w:hint="eastAsia" w:ascii="宋体" w:hAnsi="宋体" w:eastAsia="宋体" w:cs="宋体"/>
                <w:b/>
                <w:bCs/>
                <w:sz w:val="22"/>
              </w:rPr>
            </w:pPr>
            <w:r>
              <w:rPr>
                <w:rFonts w:hint="eastAsia" w:ascii="宋体" w:hAnsi="宋体" w:eastAsia="宋体" w:cs="宋体"/>
                <w:b/>
                <w:bCs/>
                <w:sz w:val="22"/>
              </w:rPr>
              <w:t xml:space="preserve">加分项</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6-1</w:t>
            </w:r>
            <w:r/>
          </w:p>
        </w:tc>
        <w:tc>
          <w:tcPr>
            <w:tcBorders>
              <w:top w:val="none" w:color="000000" w:sz="4" w:space="0"/>
              <w:left w:val="none" w:color="000000" w:sz="4" w:space="0"/>
              <w:bottom w:val="single" w:color="auto" w:sz="4" w:space="0"/>
              <w:right w:val="single" w:color="auto" w:sz="4" w:space="0"/>
            </w:tcBorders>
            <w:tcW w:w="2574" w:type="dxa"/>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t xml:space="preserve">平时工作中表现突出，受到街道或上级领导认可</w:t>
            </w:r>
            <w:r/>
          </w:p>
        </w:tc>
        <w:tc>
          <w:tcPr>
            <w:tcBorders>
              <w:top w:val="none" w:color="000000" w:sz="4" w:space="0"/>
              <w:left w:val="none" w:color="000000" w:sz="4" w:space="0"/>
              <w:bottom w:val="single" w:color="auto" w:sz="4" w:space="0"/>
              <w:right w:val="single" w:color="auto" w:sz="4" w:space="0"/>
            </w:tcBorders>
            <w:tcW w:w="165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10分/例</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　</w:t>
            </w:r>
            <w:r/>
          </w:p>
        </w:tc>
        <w:tc>
          <w:tcPr>
            <w:tcBorders>
              <w:top w:val="none" w:color="000000" w:sz="4" w:space="0"/>
              <w:left w:val="none" w:color="000000" w:sz="4" w:space="0"/>
              <w:bottom w:val="single" w:color="auto" w:sz="4" w:space="0"/>
              <w:right w:val="single" w:color="auto" w:sz="4" w:space="0"/>
            </w:tcBorders>
            <w:tcW w:w="130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环卫队长</w:t>
            </w:r>
            <w:r/>
          </w:p>
        </w:tc>
      </w:tr>
      <w:tr>
        <w:trPr>
          <w:jc w:val="center"/>
          <w:trHeight w:val="720"/>
        </w:trPr>
        <w:tc>
          <w:tcPr>
            <w:tcBorders>
              <w:top w:val="none" w:color="000000" w:sz="4" w:space="0"/>
              <w:left w:val="single" w:color="auto" w:sz="4" w:space="0"/>
              <w:bottom w:val="single" w:color="auto" w:sz="4" w:space="0"/>
              <w:right w:val="single" w:color="auto" w:sz="4" w:space="0"/>
            </w:tcBorders>
            <w:tcW w:w="846" w:type="dxa"/>
            <w:vAlign w:val="center"/>
            <w:vMerge w:val="continue"/>
            <w:textDirection w:val="lrTb"/>
            <w:noWrap w:val="false"/>
          </w:tcPr>
          <w:p>
            <w:pPr>
              <w:jc w:val="left"/>
              <w:widowControl/>
              <w:rPr>
                <w:rFonts w:hint="eastAsia" w:ascii="宋体" w:hAnsi="宋体" w:eastAsia="宋体" w:cs="宋体"/>
                <w:b/>
                <w:bCs/>
                <w:sz w:val="22"/>
              </w:rPr>
            </w:pPr>
            <w:r>
              <w:rPr>
                <w:rFonts w:hint="eastAsia" w:ascii="宋体" w:hAnsi="宋体" w:eastAsia="宋体" w:cs="宋体"/>
                <w:b/>
                <w:bCs/>
                <w:sz w:val="22"/>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6-2</w:t>
            </w:r>
            <w:r/>
          </w:p>
        </w:tc>
        <w:tc>
          <w:tcPr>
            <w:tcBorders>
              <w:top w:val="none" w:color="000000" w:sz="4" w:space="0"/>
              <w:left w:val="none" w:color="000000" w:sz="4" w:space="0"/>
              <w:bottom w:val="single" w:color="auto" w:sz="4" w:space="0"/>
              <w:right w:val="single" w:color="auto" w:sz="4" w:space="0"/>
            </w:tcBorders>
            <w:tcW w:w="2574" w:type="dxa"/>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t xml:space="preserve">出色完成重大保障任务，成绩突出，受到上级部门表扬</w:t>
            </w:r>
            <w:r/>
          </w:p>
        </w:tc>
        <w:tc>
          <w:tcPr>
            <w:tcBorders>
              <w:top w:val="none" w:color="000000" w:sz="4" w:space="0"/>
              <w:left w:val="none" w:color="000000" w:sz="4" w:space="0"/>
              <w:bottom w:val="single" w:color="auto" w:sz="4" w:space="0"/>
              <w:right w:val="single" w:color="auto" w:sz="4" w:space="0"/>
            </w:tcBorders>
            <w:tcW w:w="165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100分/例</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　</w:t>
            </w:r>
            <w:r/>
          </w:p>
        </w:tc>
        <w:tc>
          <w:tcPr>
            <w:tcBorders>
              <w:top w:val="none" w:color="000000" w:sz="4" w:space="0"/>
              <w:left w:val="none" w:color="000000" w:sz="4" w:space="0"/>
              <w:bottom w:val="single" w:color="auto" w:sz="4" w:space="0"/>
              <w:right w:val="single" w:color="auto" w:sz="4" w:space="0"/>
            </w:tcBorders>
            <w:tcW w:w="130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保洁公司</w:t>
            </w:r>
            <w:r/>
          </w:p>
        </w:tc>
      </w:tr>
      <w:tr>
        <w:trPr>
          <w:jc w:val="center"/>
          <w:trHeight w:val="720"/>
        </w:trPr>
        <w:tc>
          <w:tcPr>
            <w:tcBorders>
              <w:top w:val="none" w:color="000000" w:sz="4" w:space="0"/>
              <w:left w:val="single" w:color="auto" w:sz="4" w:space="0"/>
              <w:bottom w:val="single" w:color="auto" w:sz="4" w:space="0"/>
              <w:right w:val="single" w:color="auto" w:sz="4" w:space="0"/>
            </w:tcBorders>
            <w:tcW w:w="846" w:type="dxa"/>
            <w:vAlign w:val="center"/>
            <w:vMerge w:val="restart"/>
            <w:textDirection w:val="lrTb"/>
            <w:noWrap w:val="false"/>
          </w:tcPr>
          <w:p>
            <w:pPr>
              <w:jc w:val="center"/>
              <w:widowControl/>
              <w:rPr>
                <w:rFonts w:hint="eastAsia" w:ascii="宋体" w:hAnsi="宋体" w:eastAsia="宋体" w:cs="宋体"/>
                <w:b/>
                <w:bCs/>
                <w:sz w:val="22"/>
              </w:rPr>
            </w:pPr>
            <w:r>
              <w:rPr>
                <w:rFonts w:hint="eastAsia" w:ascii="宋体" w:hAnsi="宋体" w:eastAsia="宋体" w:cs="宋体"/>
                <w:b/>
                <w:bCs/>
                <w:sz w:val="22"/>
              </w:rPr>
              <w:t xml:space="preserve">备注</w:t>
            </w:r>
            <w:r/>
          </w:p>
        </w:tc>
        <w:tc>
          <w:tcPr>
            <w:gridSpan w:val="5"/>
            <w:tcBorders>
              <w:top w:val="single" w:color="auto" w:sz="4" w:space="0"/>
              <w:left w:val="none" w:color="000000" w:sz="4" w:space="0"/>
              <w:bottom w:val="single" w:color="auto" w:sz="4" w:space="0"/>
              <w:right w:val="single" w:color="000000" w:sz="4" w:space="0"/>
            </w:tcBorders>
            <w:tcW w:w="8312" w:type="dxa"/>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t xml:space="preserve">1、环卫被考核时间为7：30-18：00</w:t>
            </w:r>
            <w:r/>
          </w:p>
        </w:tc>
      </w:tr>
      <w:tr>
        <w:trPr>
          <w:jc w:val="center"/>
          <w:trHeight w:val="720"/>
        </w:trPr>
        <w:tc>
          <w:tcPr>
            <w:tcBorders>
              <w:top w:val="none" w:color="000000" w:sz="4" w:space="0"/>
              <w:left w:val="single" w:color="auto" w:sz="4" w:space="0"/>
              <w:bottom w:val="single" w:color="auto" w:sz="4" w:space="0"/>
              <w:right w:val="single" w:color="auto" w:sz="4" w:space="0"/>
            </w:tcBorders>
            <w:tcW w:w="846" w:type="dxa"/>
            <w:vAlign w:val="center"/>
            <w:vMerge w:val="continue"/>
            <w:textDirection w:val="lrTb"/>
            <w:noWrap w:val="false"/>
          </w:tcPr>
          <w:p>
            <w:pPr>
              <w:jc w:val="left"/>
              <w:widowControl/>
              <w:rPr>
                <w:rFonts w:hint="eastAsia" w:ascii="宋体" w:hAnsi="宋体" w:eastAsia="宋体" w:cs="宋体"/>
                <w:b/>
                <w:bCs/>
                <w:sz w:val="22"/>
              </w:rPr>
            </w:pPr>
            <w:r>
              <w:rPr>
                <w:rFonts w:hint="eastAsia" w:ascii="宋体" w:hAnsi="宋体" w:eastAsia="宋体" w:cs="宋体"/>
                <w:b/>
                <w:bCs/>
                <w:sz w:val="22"/>
              </w:rPr>
            </w:r>
            <w:r/>
          </w:p>
        </w:tc>
        <w:tc>
          <w:tcPr>
            <w:gridSpan w:val="5"/>
            <w:tcBorders>
              <w:top w:val="single" w:color="auto" w:sz="4" w:space="0"/>
              <w:left w:val="none" w:color="000000" w:sz="4" w:space="0"/>
              <w:bottom w:val="single" w:color="auto" w:sz="4" w:space="0"/>
              <w:right w:val="single" w:color="000000" w:sz="4" w:space="0"/>
            </w:tcBorders>
            <w:tcW w:w="8312" w:type="dxa"/>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t xml:space="preserve">2、分值与绩效挂钩，每月按分项内容统计总分实施奖励及扣罚，1分=10元</w:t>
            </w:r>
            <w:r/>
          </w:p>
        </w:tc>
      </w:tr>
      <w:tr>
        <w:trPr>
          <w:jc w:val="center"/>
          <w:trHeight w:val="720"/>
        </w:trPr>
        <w:tc>
          <w:tcPr>
            <w:tcBorders>
              <w:top w:val="none" w:color="000000" w:sz="4" w:space="0"/>
              <w:left w:val="single" w:color="auto" w:sz="4" w:space="0"/>
              <w:bottom w:val="single" w:color="auto" w:sz="4" w:space="0"/>
              <w:right w:val="single" w:color="auto" w:sz="4" w:space="0"/>
            </w:tcBorders>
            <w:tcW w:w="846" w:type="dxa"/>
            <w:vAlign w:val="center"/>
            <w:vMerge w:val="continue"/>
            <w:textDirection w:val="lrTb"/>
            <w:noWrap w:val="false"/>
          </w:tcPr>
          <w:p>
            <w:pPr>
              <w:jc w:val="left"/>
              <w:widowControl/>
              <w:rPr>
                <w:rFonts w:hint="eastAsia" w:ascii="宋体" w:hAnsi="宋体" w:eastAsia="宋体" w:cs="宋体"/>
                <w:b/>
                <w:bCs/>
                <w:sz w:val="22"/>
              </w:rPr>
            </w:pPr>
            <w:r>
              <w:rPr>
                <w:rFonts w:hint="eastAsia" w:ascii="宋体" w:hAnsi="宋体" w:eastAsia="宋体" w:cs="宋体"/>
                <w:b/>
                <w:bCs/>
                <w:sz w:val="22"/>
              </w:rPr>
            </w:r>
            <w:r/>
          </w:p>
        </w:tc>
        <w:tc>
          <w:tcPr>
            <w:gridSpan w:val="5"/>
            <w:tcBorders>
              <w:top w:val="single" w:color="auto" w:sz="4" w:space="0"/>
              <w:left w:val="none" w:color="000000" w:sz="4" w:space="0"/>
              <w:bottom w:val="single" w:color="auto" w:sz="4" w:space="0"/>
              <w:right w:val="single" w:color="000000" w:sz="4" w:space="0"/>
            </w:tcBorders>
            <w:tcW w:w="8312" w:type="dxa"/>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t xml:space="preserve">3、本细则自202</w:t>
            </w:r>
            <w:r>
              <w:rPr>
                <w:rFonts w:hint="eastAsia" w:ascii="宋体" w:hAnsi="宋体" w:eastAsia="宋体" w:cs="宋体"/>
                <w:sz w:val="22"/>
              </w:rPr>
              <w:t xml:space="preserve">6</w:t>
            </w:r>
            <w:r>
              <w:rPr>
                <w:rFonts w:hint="eastAsia" w:ascii="宋体" w:hAnsi="宋体" w:eastAsia="宋体" w:cs="宋体"/>
                <w:sz w:val="22"/>
              </w:rPr>
              <w:t xml:space="preserve">年1月1日起实施</w:t>
            </w:r>
            <w:r/>
          </w:p>
        </w:tc>
      </w:tr>
    </w:tbl>
    <w:p>
      <w:pPr>
        <w:widowControl/>
        <w:rPr>
          <w:rFonts w:hint="eastAsia" w:ascii="宋体" w:hAnsi="宋体" w:eastAsia="宋体" w:cs="宋体"/>
          <w:b/>
          <w:bCs/>
        </w:rPr>
      </w:pPr>
      <w:r>
        <w:rPr>
          <w:rFonts w:hint="eastAsia" w:ascii="宋体" w:hAnsi="宋体" w:eastAsia="宋体" w:cs="宋体"/>
          <w:b/>
          <w:bCs/>
        </w:rPr>
      </w:r>
      <w:r/>
    </w:p>
    <w:p>
      <w:pPr>
        <w:widowControl/>
        <w:rPr>
          <w:rFonts w:hint="eastAsia" w:ascii="宋体" w:hAnsi="宋体" w:eastAsia="宋体" w:cs="宋体"/>
          <w:b/>
          <w:bCs/>
        </w:rPr>
      </w:pPr>
      <w:r>
        <w:rPr>
          <w:rFonts w:hint="eastAsia" w:ascii="宋体" w:hAnsi="宋体" w:eastAsia="宋体" w:cs="宋体"/>
          <w:b/>
          <w:bCs/>
        </w:rPr>
        <w:t xml:space="preserve">注：</w:t>
      </w:r>
      <w:r/>
    </w:p>
    <w:p>
      <w:pPr>
        <w:ind w:firstLine="420"/>
        <w:spacing w:line="360" w:lineRule="auto"/>
        <w:widowControl/>
        <w:rPr>
          <w:rFonts w:hint="eastAsia" w:ascii="宋体" w:hAnsi="宋体" w:eastAsia="宋体" w:cs="宋体"/>
        </w:rPr>
      </w:pPr>
      <w:r>
        <w:rPr>
          <w:rFonts w:hint="eastAsia" w:ascii="宋体" w:hAnsi="宋体" w:eastAsia="宋体" w:cs="宋体"/>
        </w:rPr>
        <w:t xml:space="preserve">1、考核内容中如列有两个分值，则分别对应考核对象栏中</w:t>
      </w:r>
      <w:r>
        <w:rPr>
          <w:rFonts w:hint="eastAsia" w:ascii="宋体" w:hAnsi="宋体" w:eastAsia="宋体" w:cs="宋体"/>
        </w:rPr>
        <w:t xml:space="preserve">相应</w:t>
      </w:r>
      <w:r>
        <w:rPr>
          <w:rFonts w:hint="eastAsia" w:ascii="宋体" w:hAnsi="宋体" w:eastAsia="宋体" w:cs="宋体"/>
        </w:rPr>
        <w:t xml:space="preserve">顺序的单位及人员，且所有被考核对象均按相应分值同时扣分。</w:t>
      </w:r>
      <w:r/>
    </w:p>
    <w:p>
      <w:pPr>
        <w:ind w:firstLine="420"/>
        <w:spacing w:line="360" w:lineRule="auto"/>
        <w:widowControl/>
        <w:rPr>
          <w:rFonts w:hint="eastAsia" w:ascii="宋体" w:hAnsi="宋体" w:eastAsia="宋体" w:cs="宋体"/>
        </w:rPr>
      </w:pPr>
      <w:r>
        <w:rPr>
          <w:rFonts w:hint="eastAsia" w:ascii="宋体" w:hAnsi="宋体" w:eastAsia="宋体" w:cs="宋体"/>
        </w:rPr>
        <w:t xml:space="preserve">示例： 考核内容“1-1”分值为“50分/件、20分/件”，考核对象为“保洁公司、环卫队长”，则保洁公司扣50分/件，环卫队长扣20分/件。</w:t>
      </w:r>
      <w:r/>
    </w:p>
    <w:p>
      <w:pPr>
        <w:ind w:firstLine="420"/>
        <w:spacing w:line="360" w:lineRule="auto"/>
        <w:widowControl/>
        <w:rPr>
          <w:rFonts w:hint="eastAsia" w:ascii="宋体" w:hAnsi="宋体" w:eastAsia="宋体" w:cs="宋体"/>
          <w:b/>
          <w:bCs/>
        </w:rPr>
      </w:pPr>
      <w:r>
        <w:rPr>
          <w:rFonts w:hint="eastAsia" w:ascii="宋体" w:hAnsi="宋体" w:eastAsia="宋体" w:cs="宋体"/>
        </w:rPr>
        <w:t xml:space="preserve">2、</w:t>
      </w:r>
      <w:r>
        <w:rPr>
          <w:rFonts w:hint="eastAsia" w:ascii="宋体" w:hAnsi="宋体" w:eastAsia="宋体" w:cs="宋体"/>
        </w:rPr>
        <w:t xml:space="preserve">若考核</w:t>
      </w:r>
      <w:r>
        <w:rPr>
          <w:rFonts w:hint="eastAsia" w:ascii="宋体" w:hAnsi="宋体" w:eastAsia="宋体" w:cs="宋体"/>
        </w:rPr>
        <w:t xml:space="preserve">内容仅列有一个分值，则该分值适用于所有对应的考核对象，且同时扣分。</w:t>
      </w:r>
      <w:r/>
    </w:p>
    <w:p>
      <w:pPr>
        <w:widowControl/>
        <w:rPr>
          <w:rFonts w:hint="eastAsia" w:ascii="宋体" w:hAnsi="宋体" w:eastAsia="宋体" w:cs="宋体"/>
          <w:b/>
          <w:bCs/>
        </w:rPr>
      </w:pPr>
      <w:r>
        <w:rPr>
          <w:rFonts w:hint="eastAsia" w:ascii="宋体" w:hAnsi="宋体" w:eastAsia="宋体" w:cs="宋体"/>
          <w:b/>
          <w:bCs/>
        </w:rPr>
      </w:r>
      <w:r/>
    </w:p>
    <w:p>
      <w:pPr>
        <w:widowControl/>
        <w:rPr>
          <w:rFonts w:hint="eastAsia" w:ascii="宋体" w:hAnsi="宋体" w:eastAsia="宋体"/>
          <w:b/>
          <w:bCs/>
          <w:sz w:val="36"/>
        </w:rPr>
      </w:pPr>
      <w:r>
        <w:rPr>
          <w:rFonts w:hint="eastAsia" w:ascii="宋体" w:hAnsi="宋体" w:eastAsia="宋体"/>
          <w:b/>
          <w:bCs/>
          <w:sz w:val="36"/>
        </w:rPr>
      </w:r>
      <w:r/>
    </w:p>
    <w:p>
      <w:pPr>
        <w:jc w:val="left"/>
        <w:widowControl/>
        <w:rPr>
          <w:rFonts w:hint="eastAsia" w:ascii="宋体" w:hAnsi="宋体" w:eastAsia="宋体"/>
          <w:b/>
          <w:bCs/>
          <w:sz w:val="36"/>
        </w:rPr>
      </w:pPr>
      <w:r>
        <w:rPr>
          <w:rFonts w:hint="eastAsia" w:ascii="宋体" w:hAnsi="宋体" w:eastAsia="宋体"/>
          <w:b/>
          <w:bCs/>
          <w:sz w:val="36"/>
        </w:rPr>
        <w:br w:type="page" w:clear="all"/>
      </w:r>
      <w:r/>
    </w:p>
    <w:p>
      <w:pPr>
        <w:jc w:val="center"/>
        <w:widowControl/>
        <w:rPr>
          <w:rFonts w:hint="eastAsia" w:ascii="宋体" w:hAnsi="宋体" w:eastAsia="宋体"/>
          <w:b/>
          <w:bCs/>
          <w:sz w:val="36"/>
        </w:rPr>
      </w:pPr>
      <w:r>
        <w:rPr>
          <w:rFonts w:ascii="宋体" w:hAnsi="宋体" w:eastAsia="宋体"/>
          <w:b/>
          <w:bCs/>
          <w:sz w:val="36"/>
        </w:rPr>
        <w:t xml:space="preserve">第五章</w:t>
      </w:r>
      <w:r>
        <w:rPr>
          <w:rFonts w:ascii="宋体" w:hAnsi="宋体" w:eastAsia="宋体"/>
          <w:b/>
          <w:bCs/>
        </w:rPr>
        <w:tab/>
      </w:r>
      <w:r>
        <w:rPr>
          <w:rFonts w:ascii="宋体" w:hAnsi="宋体" w:eastAsia="宋体"/>
          <w:b/>
          <w:bCs/>
          <w:sz w:val="36"/>
        </w:rPr>
        <w:t xml:space="preserve">合同草案条款</w:t>
      </w:r>
      <w:r/>
    </w:p>
    <w:p>
      <w:pPr>
        <w:jc w:val="center"/>
        <w:spacing w:line="360" w:lineRule="auto"/>
        <w:rPr>
          <w:rFonts w:hint="eastAsia" w:ascii="宋体" w:hAnsi="宋体" w:eastAsia="宋体" w:cs="Arial"/>
          <w:sz w:val="36"/>
          <w:szCs w:val="36"/>
        </w:rPr>
      </w:pPr>
      <w:r>
        <w:rPr>
          <w:rFonts w:hint="eastAsia" w:ascii="宋体" w:hAnsi="宋体" w:eastAsia="宋体" w:cs="Arial"/>
          <w:sz w:val="36"/>
          <w:szCs w:val="36"/>
        </w:rPr>
        <w:t xml:space="preserve">（仅供参考）</w:t>
      </w:r>
      <w:r/>
    </w:p>
    <w:p>
      <w:pPr>
        <w:jc w:val="center"/>
        <w:spacing w:line="360" w:lineRule="auto"/>
        <w:rPr>
          <w:rFonts w:hint="eastAsia" w:ascii="宋体" w:hAnsi="宋体" w:eastAsia="宋体"/>
          <w:sz w:val="36"/>
          <w:szCs w:val="36"/>
        </w:rPr>
      </w:pPr>
      <w:r/>
      <w:bookmarkStart w:id="19" w:name="_Hlk219299228"/>
      <w:r>
        <w:rPr>
          <w:rFonts w:hint="eastAsia" w:ascii="宋体" w:hAnsi="宋体" w:eastAsia="宋体"/>
          <w:sz w:val="36"/>
          <w:szCs w:val="36"/>
        </w:rPr>
        <w:t xml:space="preserve">采购合同</w:t>
      </w:r>
      <w:r/>
    </w:p>
    <w:p>
      <w:pPr>
        <w:ind w:firstLine="315"/>
        <w:jc w:val="center"/>
        <w:spacing w:line="360" w:lineRule="auto"/>
        <w:rPr>
          <w:rFonts w:hint="eastAsia" w:ascii="宋体" w:hAnsi="宋体" w:eastAsia="宋体"/>
          <w:sz w:val="32"/>
        </w:rPr>
      </w:pPr>
      <w:r>
        <w:rPr>
          <w:rFonts w:hint="eastAsia" w:ascii="宋体" w:hAnsi="宋体" w:eastAsia="宋体"/>
          <w:sz w:val="32"/>
        </w:rPr>
      </w:r>
      <w:r/>
    </w:p>
    <w:p>
      <w:pPr>
        <w:ind w:firstLine="1606"/>
        <w:jc w:val="left"/>
        <w:spacing w:line="360" w:lineRule="auto"/>
        <w:rPr>
          <w:rFonts w:hint="eastAsia" w:ascii="宋体" w:hAnsi="宋体" w:eastAsia="宋体"/>
          <w:b/>
          <w:sz w:val="32"/>
        </w:rPr>
      </w:pPr>
      <w:r>
        <w:rPr>
          <w:rFonts w:hint="eastAsia" w:ascii="宋体" w:hAnsi="宋体" w:eastAsia="宋体"/>
          <w:b/>
          <w:sz w:val="32"/>
        </w:rPr>
      </w:r>
      <w:r/>
    </w:p>
    <w:p>
      <w:pPr>
        <w:ind w:firstLine="1807"/>
        <w:jc w:val="left"/>
        <w:spacing w:line="360" w:lineRule="auto"/>
        <w:rPr>
          <w:rFonts w:hint="eastAsia" w:ascii="宋体" w:hAnsi="宋体" w:eastAsia="宋体"/>
          <w:b/>
          <w:sz w:val="36"/>
        </w:rPr>
      </w:pPr>
      <w:r>
        <w:rPr>
          <w:rFonts w:hint="eastAsia" w:ascii="宋体" w:hAnsi="宋体" w:eastAsia="宋体"/>
          <w:b/>
          <w:sz w:val="36"/>
        </w:rPr>
      </w:r>
      <w:r/>
    </w:p>
    <w:p>
      <w:pPr>
        <w:ind w:firstLine="1918"/>
        <w:jc w:val="left"/>
        <w:spacing w:line="360" w:lineRule="auto"/>
        <w:rPr>
          <w:rFonts w:hint="eastAsia" w:ascii="宋体" w:hAnsi="宋体" w:eastAsia="宋体"/>
          <w:b/>
          <w:sz w:val="36"/>
        </w:rPr>
      </w:pPr>
      <w:r>
        <w:rPr>
          <w:rFonts w:hint="eastAsia" w:ascii="宋体" w:hAnsi="宋体" w:eastAsia="宋体"/>
          <w:b/>
          <w:sz w:val="36"/>
        </w:rPr>
        <w:t xml:space="preserve">合同编号</w:t>
      </w:r>
      <w:r>
        <w:rPr>
          <w:rFonts w:ascii="宋体" w:hAnsi="宋体" w:eastAsia="宋体"/>
          <w:b/>
          <w:sz w:val="36"/>
        </w:rPr>
        <w:t xml:space="preserve"> </w:t>
      </w:r>
      <w:r>
        <w:rPr>
          <w:rFonts w:hint="eastAsia" w:ascii="宋体" w:hAnsi="宋体" w:eastAsia="宋体"/>
          <w:b/>
          <w:sz w:val="36"/>
        </w:rPr>
        <w:t xml:space="preserve">：</w:t>
      </w:r>
      <w:r/>
    </w:p>
    <w:p>
      <w:pPr>
        <w:ind w:firstLine="1918"/>
        <w:jc w:val="left"/>
        <w:spacing w:line="360" w:lineRule="auto"/>
        <w:rPr>
          <w:rFonts w:hint="eastAsia" w:ascii="宋体" w:hAnsi="宋体" w:eastAsia="宋体"/>
          <w:b/>
          <w:sz w:val="36"/>
          <w:u w:val="single"/>
        </w:rPr>
      </w:pPr>
      <w:r>
        <w:rPr>
          <w:rFonts w:hint="eastAsia" w:ascii="宋体" w:hAnsi="宋体" w:eastAsia="宋体"/>
          <w:b/>
          <w:sz w:val="36"/>
        </w:rPr>
        <w:t xml:space="preserve">项目名称</w:t>
      </w:r>
      <w:r>
        <w:rPr>
          <w:rFonts w:ascii="宋体" w:hAnsi="宋体" w:eastAsia="宋体"/>
          <w:b/>
          <w:sz w:val="36"/>
        </w:rPr>
        <w:t xml:space="preserve"> </w:t>
      </w:r>
      <w:r>
        <w:rPr>
          <w:rFonts w:hint="eastAsia" w:ascii="宋体" w:hAnsi="宋体" w:eastAsia="宋体"/>
          <w:b/>
          <w:sz w:val="36"/>
        </w:rPr>
        <w:t xml:space="preserve">：</w:t>
      </w:r>
      <w:r/>
    </w:p>
    <w:p>
      <w:pPr>
        <w:ind w:firstLine="1918"/>
        <w:jc w:val="left"/>
        <w:spacing w:line="360" w:lineRule="auto"/>
        <w:rPr>
          <w:rFonts w:hint="eastAsia" w:ascii="宋体" w:hAnsi="宋体" w:eastAsia="宋体"/>
          <w:b/>
          <w:sz w:val="36"/>
          <w:u w:val="single"/>
        </w:rPr>
      </w:pPr>
      <w:r>
        <w:rPr>
          <w:rFonts w:hint="eastAsia" w:ascii="宋体" w:hAnsi="宋体" w:eastAsia="宋体"/>
          <w:b/>
          <w:sz w:val="36"/>
        </w:rPr>
        <w:t xml:space="preserve">使用单位</w:t>
      </w:r>
      <w:r>
        <w:rPr>
          <w:rFonts w:ascii="宋体" w:hAnsi="宋体" w:eastAsia="宋体"/>
          <w:b/>
          <w:sz w:val="36"/>
        </w:rPr>
        <w:t xml:space="preserve"> </w:t>
      </w:r>
      <w:r>
        <w:rPr>
          <w:rFonts w:hint="eastAsia" w:ascii="宋体" w:hAnsi="宋体" w:eastAsia="宋体"/>
          <w:b/>
          <w:sz w:val="36"/>
        </w:rPr>
        <w:t xml:space="preserve">：</w:t>
      </w:r>
      <w:r/>
    </w:p>
    <w:p>
      <w:pPr>
        <w:ind w:firstLine="1916"/>
        <w:jc w:val="left"/>
        <w:spacing w:line="360" w:lineRule="auto"/>
        <w:rPr>
          <w:rFonts w:hint="eastAsia" w:ascii="宋体" w:hAnsi="宋体" w:eastAsia="宋体"/>
          <w:b/>
          <w:sz w:val="36"/>
        </w:rPr>
      </w:pPr>
      <w:r>
        <w:rPr>
          <w:rFonts w:hint="eastAsia" w:ascii="宋体" w:hAnsi="宋体" w:eastAsia="宋体"/>
          <w:b/>
          <w:sz w:val="36"/>
        </w:rPr>
        <w:t xml:space="preserve">供货单位</w:t>
      </w:r>
      <w:r>
        <w:rPr>
          <w:rFonts w:ascii="宋体" w:hAnsi="宋体" w:eastAsia="宋体"/>
          <w:b/>
          <w:sz w:val="36"/>
        </w:rPr>
        <w:t xml:space="preserve"> </w:t>
      </w:r>
      <w:r>
        <w:rPr>
          <w:rFonts w:hint="eastAsia" w:ascii="宋体" w:hAnsi="宋体" w:eastAsia="宋体"/>
          <w:b/>
          <w:sz w:val="36"/>
        </w:rPr>
        <w:t xml:space="preserve">：</w:t>
      </w:r>
      <w:r/>
    </w:p>
    <w:p>
      <w:pPr>
        <w:ind w:firstLine="1916"/>
        <w:jc w:val="left"/>
        <w:spacing w:line="360" w:lineRule="auto"/>
        <w:rPr>
          <w:rFonts w:hint="eastAsia" w:ascii="宋体" w:hAnsi="宋体" w:eastAsia="宋体"/>
          <w:b/>
          <w:sz w:val="36"/>
        </w:rPr>
      </w:pPr>
      <w:r>
        <w:rPr>
          <w:rFonts w:hint="eastAsia" w:ascii="宋体" w:hAnsi="宋体" w:eastAsia="宋体"/>
          <w:b/>
          <w:sz w:val="36"/>
        </w:rPr>
        <w:t xml:space="preserve">签订日期</w:t>
      </w:r>
      <w:r>
        <w:rPr>
          <w:rFonts w:ascii="宋体" w:hAnsi="宋体" w:eastAsia="宋体"/>
          <w:b/>
          <w:sz w:val="36"/>
        </w:rPr>
        <w:t xml:space="preserve"> </w:t>
      </w:r>
      <w:r>
        <w:rPr>
          <w:rFonts w:hint="eastAsia" w:ascii="宋体" w:hAnsi="宋体" w:eastAsia="宋体"/>
          <w:b/>
          <w:sz w:val="36"/>
        </w:rPr>
        <w:t xml:space="preserve">：</w:t>
      </w:r>
      <w:r/>
    </w:p>
    <w:p>
      <w:pPr>
        <w:jc w:val="center"/>
        <w:spacing w:line="360" w:lineRule="auto"/>
        <w:rPr>
          <w:rFonts w:hint="eastAsia" w:ascii="宋体" w:hAnsi="宋体" w:eastAsia="宋体"/>
          <w:sz w:val="36"/>
        </w:rPr>
      </w:pPr>
      <w:r>
        <w:rPr>
          <w:rFonts w:hint="eastAsia" w:ascii="宋体" w:hAnsi="宋体" w:eastAsia="宋体"/>
          <w:sz w:val="36"/>
        </w:rPr>
      </w:r>
      <w:r/>
    </w:p>
    <w:p>
      <w:pPr>
        <w:jc w:val="center"/>
        <w:spacing w:line="360" w:lineRule="auto"/>
        <w:rPr>
          <w:rFonts w:hint="eastAsia" w:ascii="宋体" w:hAnsi="宋体" w:eastAsia="宋体"/>
          <w:b/>
          <w:sz w:val="36"/>
        </w:rPr>
      </w:pPr>
      <w:r>
        <w:rPr>
          <w:rFonts w:hint="eastAsia" w:ascii="宋体" w:hAnsi="宋体" w:eastAsia="宋体"/>
          <w:b/>
          <w:sz w:val="36"/>
        </w:rPr>
      </w:r>
      <w:r/>
    </w:p>
    <w:p>
      <w:pPr>
        <w:jc w:val="center"/>
        <w:spacing w:line="360" w:lineRule="auto"/>
        <w:rPr>
          <w:rFonts w:hint="eastAsia" w:ascii="宋体" w:hAnsi="宋体" w:eastAsia="宋体"/>
          <w:b/>
          <w:sz w:val="36"/>
        </w:rPr>
      </w:pPr>
      <w:r>
        <w:rPr>
          <w:rFonts w:hint="eastAsia" w:ascii="宋体" w:hAnsi="宋体" w:eastAsia="宋体"/>
          <w:b/>
          <w:sz w:val="36"/>
        </w:rPr>
      </w:r>
      <w:r/>
    </w:p>
    <w:p>
      <w:pPr>
        <w:jc w:val="center"/>
        <w:spacing w:line="360" w:lineRule="auto"/>
        <w:rPr>
          <w:rFonts w:hint="eastAsia" w:ascii="宋体" w:hAnsi="宋体" w:eastAsia="宋体"/>
          <w:b/>
          <w:sz w:val="36"/>
        </w:rPr>
      </w:pPr>
      <w:r>
        <w:rPr>
          <w:rFonts w:hint="eastAsia" w:ascii="宋体" w:hAnsi="宋体" w:eastAsia="宋体"/>
          <w:b/>
          <w:sz w:val="36"/>
        </w:rPr>
      </w:r>
      <w:r/>
    </w:p>
    <w:p>
      <w:pPr>
        <w:jc w:val="center"/>
        <w:spacing w:line="360" w:lineRule="auto"/>
        <w:rPr>
          <w:rFonts w:hint="eastAsia" w:ascii="宋体" w:hAnsi="宋体" w:eastAsia="宋体"/>
          <w:b/>
          <w:sz w:val="36"/>
        </w:rPr>
      </w:pPr>
      <w:r>
        <w:rPr>
          <w:rFonts w:hint="eastAsia" w:ascii="宋体" w:hAnsi="宋体" w:eastAsia="宋体"/>
          <w:b/>
          <w:sz w:val="36"/>
        </w:rPr>
        <w:t xml:space="preserve">南京市</w:t>
      </w:r>
      <w:r>
        <w:rPr>
          <w:rFonts w:hint="eastAsia" w:ascii="宋体" w:hAnsi="宋体" w:eastAsia="宋体"/>
          <w:b/>
          <w:sz w:val="36"/>
        </w:rPr>
        <w:t xml:space="preserve">市场监督管</w:t>
      </w:r>
      <w:r>
        <w:rPr>
          <w:rFonts w:hint="eastAsia" w:ascii="宋体" w:hAnsi="宋体" w:eastAsia="宋体"/>
          <w:b/>
          <w:sz w:val="36"/>
        </w:rPr>
        <w:t xml:space="preserve">理局</w:t>
      </w:r>
      <w:r/>
    </w:p>
    <w:p>
      <w:pPr>
        <w:jc w:val="center"/>
        <w:spacing w:line="360" w:lineRule="auto"/>
        <w:rPr>
          <w:rFonts w:hint="eastAsia" w:ascii="宋体" w:hAnsi="宋体" w:eastAsia="宋体"/>
          <w:b/>
          <w:sz w:val="36"/>
        </w:rPr>
      </w:pPr>
      <w:r>
        <w:rPr>
          <w:rFonts w:hint="eastAsia" w:ascii="宋体" w:hAnsi="宋体" w:eastAsia="宋体"/>
          <w:b/>
          <w:sz w:val="36"/>
        </w:rPr>
        <w:t xml:space="preserve">                          监制</w:t>
      </w:r>
      <w:r/>
    </w:p>
    <w:p>
      <w:pPr>
        <w:jc w:val="center"/>
        <w:spacing w:line="360" w:lineRule="auto"/>
        <w:rPr>
          <w:rFonts w:hint="eastAsia" w:ascii="宋体" w:hAnsi="宋体" w:eastAsia="宋体"/>
          <w:b/>
          <w:sz w:val="36"/>
        </w:rPr>
      </w:pPr>
      <w:r>
        <w:rPr>
          <w:rFonts w:hint="eastAsia" w:ascii="宋体" w:hAnsi="宋体" w:eastAsia="宋体"/>
          <w:b/>
          <w:sz w:val="36"/>
        </w:rPr>
        <w:t xml:space="preserve">南</w:t>
      </w:r>
      <w:r>
        <w:rPr>
          <w:rFonts w:ascii="宋体" w:hAnsi="宋体" w:eastAsia="宋体"/>
          <w:b/>
          <w:sz w:val="36"/>
        </w:rPr>
        <w:t xml:space="preserve"> </w:t>
      </w:r>
      <w:r>
        <w:rPr>
          <w:rFonts w:hint="eastAsia" w:ascii="宋体" w:hAnsi="宋体" w:eastAsia="宋体"/>
          <w:b/>
          <w:sz w:val="36"/>
        </w:rPr>
        <w:t xml:space="preserve">京</w:t>
      </w:r>
      <w:r>
        <w:rPr>
          <w:rFonts w:ascii="宋体" w:hAnsi="宋体" w:eastAsia="宋体"/>
          <w:b/>
          <w:sz w:val="36"/>
        </w:rPr>
        <w:t xml:space="preserve"> </w:t>
      </w:r>
      <w:r>
        <w:rPr>
          <w:rFonts w:hint="eastAsia" w:ascii="宋体" w:hAnsi="宋体" w:eastAsia="宋体"/>
          <w:b/>
          <w:sz w:val="36"/>
        </w:rPr>
        <w:t xml:space="preserve">市</w:t>
      </w:r>
      <w:r>
        <w:rPr>
          <w:rFonts w:ascii="宋体" w:hAnsi="宋体" w:eastAsia="宋体"/>
          <w:b/>
          <w:sz w:val="36"/>
        </w:rPr>
        <w:t xml:space="preserve"> </w:t>
      </w:r>
      <w:r>
        <w:rPr>
          <w:rFonts w:hint="eastAsia" w:ascii="宋体" w:hAnsi="宋体" w:eastAsia="宋体"/>
          <w:b/>
          <w:sz w:val="36"/>
        </w:rPr>
        <w:t xml:space="preserve">财</w:t>
      </w:r>
      <w:r>
        <w:rPr>
          <w:rFonts w:ascii="宋体" w:hAnsi="宋体" w:eastAsia="宋体"/>
          <w:b/>
          <w:sz w:val="36"/>
        </w:rPr>
        <w:t xml:space="preserve"> </w:t>
      </w:r>
      <w:r>
        <w:rPr>
          <w:rFonts w:hint="eastAsia" w:ascii="宋体" w:hAnsi="宋体" w:eastAsia="宋体"/>
          <w:b/>
          <w:sz w:val="36"/>
        </w:rPr>
        <w:t xml:space="preserve">政</w:t>
      </w:r>
      <w:r>
        <w:rPr>
          <w:rFonts w:ascii="宋体" w:hAnsi="宋体" w:eastAsia="宋体"/>
          <w:b/>
          <w:sz w:val="36"/>
        </w:rPr>
        <w:t xml:space="preserve"> </w:t>
      </w:r>
      <w:r>
        <w:rPr>
          <w:rFonts w:hint="eastAsia" w:ascii="宋体" w:hAnsi="宋体" w:eastAsia="宋体"/>
          <w:b/>
          <w:sz w:val="36"/>
        </w:rPr>
        <w:t xml:space="preserve">局</w:t>
      </w:r>
      <w:r>
        <w:rPr>
          <w:rFonts w:ascii="宋体" w:hAnsi="宋体" w:eastAsia="宋体"/>
          <w:b/>
          <w:sz w:val="36"/>
        </w:rPr>
        <w:t xml:space="preserve">  </w:t>
      </w:r>
      <w:r/>
    </w:p>
    <w:p>
      <w:pPr>
        <w:jc w:val="left"/>
        <w:widowControl/>
        <w:rPr>
          <w:rFonts w:hint="eastAsia" w:ascii="宋体" w:hAnsi="宋体" w:eastAsia="宋体"/>
          <w:sz w:val="36"/>
        </w:rPr>
      </w:pPr>
      <w:r>
        <w:rPr>
          <w:rFonts w:hint="eastAsia" w:ascii="宋体" w:hAnsi="宋体" w:eastAsia="宋体"/>
          <w:sz w:val="36"/>
        </w:rPr>
      </w:r>
      <w:r/>
    </w:p>
    <w:p>
      <w:pPr>
        <w:jc w:val="center"/>
        <w:widowControl/>
        <w:rPr>
          <w:rFonts w:hint="eastAsia" w:ascii="宋体" w:hAnsi="宋体" w:eastAsia="宋体"/>
          <w:sz w:val="36"/>
        </w:rPr>
      </w:pPr>
      <w:r>
        <w:rPr>
          <w:rFonts w:hint="eastAsia" w:ascii="宋体" w:hAnsi="宋体" w:eastAsia="宋体"/>
          <w:sz w:val="36"/>
        </w:rPr>
      </w:r>
      <w:r/>
    </w:p>
    <w:p>
      <w:pPr>
        <w:jc w:val="left"/>
        <w:widowControl/>
        <w:rPr>
          <w:rFonts w:hint="eastAsia" w:ascii="宋体" w:hAnsi="宋体" w:eastAsia="宋体" w:cs="楷体"/>
          <w:szCs w:val="21"/>
        </w:rPr>
      </w:pPr>
      <w:r>
        <w:rPr>
          <w:rFonts w:ascii="宋体" w:hAnsi="宋体" w:eastAsia="宋体"/>
          <w:sz w:val="36"/>
        </w:rPr>
        <w:br w:type="page" w:clear="all"/>
      </w:r>
      <w:r>
        <w:rPr>
          <w:rFonts w:hint="eastAsia" w:ascii="宋体" w:hAnsi="宋体" w:eastAsia="宋体" w:cs="楷体"/>
          <w:szCs w:val="21"/>
        </w:rPr>
        <w:t xml:space="preserve">采购人（以下称甲方）：</w:t>
      </w:r>
      <w:r>
        <w:rPr>
          <w:rFonts w:hint="eastAsia" w:ascii="宋体" w:hAnsi="宋体" w:eastAsia="宋体" w:cs="楷体"/>
          <w:szCs w:val="21"/>
        </w:rPr>
        <w:tab/>
        <w:t xml:space="preserve">                          供应商：（以下称乙方）</w:t>
      </w:r>
      <w:r/>
    </w:p>
    <w:p>
      <w:pPr>
        <w:jc w:val="left"/>
        <w:spacing w:line="360" w:lineRule="auto"/>
        <w:shd w:val="clear" w:color="auto" w:fill="ffffff"/>
        <w:widowControl/>
        <w:rPr>
          <w:rFonts w:hint="eastAsia" w:ascii="宋体" w:hAnsi="宋体" w:eastAsia="宋体" w:cs="楷体"/>
          <w:szCs w:val="21"/>
        </w:rPr>
      </w:pPr>
      <w:r>
        <w:rPr>
          <w:rFonts w:hint="eastAsia" w:ascii="宋体" w:hAnsi="宋体" w:eastAsia="宋体" w:cs="楷体"/>
          <w:szCs w:val="21"/>
        </w:rPr>
        <w:t xml:space="preserve">住所地：</w:t>
      </w:r>
      <w:r>
        <w:rPr>
          <w:rFonts w:hint="eastAsia" w:ascii="宋体" w:hAnsi="宋体" w:eastAsia="宋体" w:cs="楷体"/>
          <w:szCs w:val="21"/>
        </w:rPr>
        <w:tab/>
        <w:t xml:space="preserve">                                      住所地：</w:t>
      </w:r>
      <w:r/>
    </w:p>
    <w:p>
      <w:pPr>
        <w:ind w:firstLine="420"/>
        <w:jc w:val="left"/>
        <w:spacing w:line="360" w:lineRule="auto"/>
        <w:shd w:val="clear" w:color="auto" w:fill="ffffff"/>
        <w:widowControl/>
        <w:rPr>
          <w:rFonts w:hint="eastAsia" w:ascii="宋体" w:hAnsi="宋体" w:eastAsia="宋体" w:cs="楷体"/>
          <w:szCs w:val="21"/>
        </w:rPr>
      </w:pPr>
      <w:r>
        <w:rPr>
          <w:rFonts w:hint="eastAsia" w:ascii="宋体" w:hAnsi="宋体" w:eastAsia="宋体" w:cs="楷体"/>
          <w:szCs w:val="21"/>
        </w:rPr>
        <w:t xml:space="preserve">根据《中华人民共和国招标投标法》、《中华人民共和国政府采购法》、《中华人民共和国民法典》等法律法规的规定，甲乙双方</w:t>
      </w:r>
      <w:r>
        <w:rPr>
          <w:rFonts w:hint="eastAsia" w:ascii="宋体" w:hAnsi="宋体" w:eastAsia="宋体" w:cs="楷体"/>
          <w:szCs w:val="21"/>
        </w:rPr>
        <w:t xml:space="preserve">按照</w:t>
      </w:r>
      <w:bookmarkStart w:id="20" w:name="OLE_LINK1"/>
      <w:r>
        <w:rPr>
          <w:rFonts w:hint="eastAsia" w:ascii="宋体" w:hAnsi="宋体" w:eastAsia="宋体" w:cs="楷体"/>
          <w:szCs w:val="21"/>
        </w:rPr>
        <w:t xml:space="preserve">宁</w:t>
      </w:r>
      <w:r>
        <w:rPr>
          <w:rFonts w:hint="eastAsia" w:ascii="宋体" w:hAnsi="宋体" w:eastAsia="宋体" w:cs="楷体"/>
          <w:szCs w:val="21"/>
        </w:rPr>
        <w:t xml:space="preserve">海路街道2026年院落保洁服务</w:t>
      </w:r>
      <w:bookmarkEnd w:id="20"/>
      <w:r>
        <w:rPr>
          <w:rFonts w:hint="eastAsia" w:ascii="宋体" w:hAnsi="宋体" w:eastAsia="宋体" w:cs="楷体"/>
          <w:szCs w:val="21"/>
        </w:rPr>
        <w:t xml:space="preserve">的招标结果签订本合同。</w:t>
      </w:r>
      <w:r/>
    </w:p>
    <w:p>
      <w:pPr>
        <w:ind w:firstLine="420"/>
        <w:jc w:val="left"/>
        <w:spacing w:line="360" w:lineRule="auto"/>
        <w:shd w:val="clear" w:color="auto" w:fill="ffffff"/>
        <w:widowControl/>
        <w:rPr>
          <w:rFonts w:hint="eastAsia" w:ascii="宋体" w:hAnsi="宋体" w:eastAsia="宋体" w:cs="楷体"/>
          <w:b/>
          <w:szCs w:val="21"/>
        </w:rPr>
      </w:pPr>
      <w:r>
        <w:rPr>
          <w:rFonts w:hint="eastAsia" w:ascii="宋体" w:hAnsi="宋体" w:eastAsia="宋体" w:cs="楷体"/>
          <w:b/>
          <w:szCs w:val="21"/>
        </w:rPr>
        <w:t xml:space="preserve">第一条  合同标的</w:t>
      </w:r>
      <w:r/>
    </w:p>
    <w:p>
      <w:pPr>
        <w:ind w:firstLine="420"/>
        <w:jc w:val="left"/>
        <w:spacing w:line="360" w:lineRule="auto"/>
        <w:shd w:val="clear" w:color="auto" w:fill="ffffff"/>
        <w:widowControl/>
        <w:rPr>
          <w:rFonts w:hint="eastAsia" w:ascii="宋体" w:hAnsi="宋体" w:eastAsia="宋体" w:cs="楷体"/>
          <w:szCs w:val="21"/>
        </w:rPr>
      </w:pPr>
      <w:r>
        <w:rPr>
          <w:rFonts w:hint="eastAsia" w:ascii="宋体" w:hAnsi="宋体" w:eastAsia="宋体" w:cs="楷体"/>
          <w:szCs w:val="21"/>
        </w:rPr>
        <w:t xml:space="preserve">乙方根据甲方要求提供下列服务：</w:t>
      </w:r>
      <w:r>
        <w:rPr>
          <w:rFonts w:hint="eastAsia" w:ascii="宋体" w:hAnsi="宋体" w:eastAsia="宋体" w:cs="楷体"/>
          <w:szCs w:val="21"/>
          <w:u w:val="single"/>
        </w:rPr>
        <w:t xml:space="preserve"> </w:t>
      </w:r>
      <w:r>
        <w:rPr>
          <w:rFonts w:ascii="宋体" w:hAnsi="宋体" w:eastAsia="宋体" w:cs="楷体"/>
          <w:szCs w:val="21"/>
          <w:u w:val="single"/>
        </w:rPr>
        <w:t xml:space="preserve">                               </w:t>
      </w:r>
      <w:r/>
    </w:p>
    <w:p>
      <w:pPr>
        <w:ind w:firstLine="420"/>
        <w:jc w:val="left"/>
        <w:spacing w:line="360" w:lineRule="auto"/>
        <w:shd w:val="clear" w:color="auto" w:fill="ffffff"/>
        <w:widowControl/>
        <w:rPr>
          <w:rFonts w:hint="eastAsia" w:ascii="宋体" w:hAnsi="宋体" w:eastAsia="宋体" w:cs="楷体"/>
          <w:szCs w:val="21"/>
        </w:rPr>
      </w:pPr>
      <w:r>
        <w:rPr>
          <w:rFonts w:hint="eastAsia" w:ascii="宋体" w:hAnsi="宋体" w:eastAsia="宋体" w:cs="楷体"/>
          <w:szCs w:val="21"/>
        </w:rPr>
        <w:t xml:space="preserve">服务内容详见乙方投标文件等。</w:t>
      </w:r>
      <w:r/>
    </w:p>
    <w:p>
      <w:pPr>
        <w:ind w:firstLine="420"/>
        <w:jc w:val="left"/>
        <w:spacing w:line="360" w:lineRule="auto"/>
        <w:shd w:val="clear" w:color="auto" w:fill="ffffff"/>
        <w:widowControl/>
        <w:rPr>
          <w:rFonts w:hint="eastAsia" w:ascii="宋体" w:hAnsi="宋体" w:eastAsia="宋体" w:cs="楷体"/>
          <w:b/>
          <w:szCs w:val="21"/>
        </w:rPr>
      </w:pPr>
      <w:r>
        <w:rPr>
          <w:rFonts w:hint="eastAsia" w:ascii="宋体" w:hAnsi="宋体" w:eastAsia="宋体" w:cs="楷体"/>
          <w:b/>
          <w:szCs w:val="21"/>
        </w:rPr>
        <w:t xml:space="preserve">第二条  合同总价款</w:t>
      </w:r>
      <w:r/>
    </w:p>
    <w:p>
      <w:pPr>
        <w:ind w:firstLine="420"/>
        <w:jc w:val="left"/>
        <w:spacing w:line="360" w:lineRule="auto"/>
        <w:shd w:val="clear" w:color="auto" w:fill="ffffff"/>
        <w:widowControl/>
        <w:rPr>
          <w:rFonts w:hint="eastAsia" w:ascii="宋体" w:hAnsi="宋体" w:eastAsia="宋体" w:cs="楷体"/>
          <w:szCs w:val="21"/>
        </w:rPr>
      </w:pPr>
      <w:r>
        <w:rPr>
          <w:rFonts w:hint="eastAsia" w:ascii="宋体" w:hAnsi="宋体" w:eastAsia="宋体" w:cs="楷体"/>
          <w:szCs w:val="21"/>
        </w:rPr>
        <w:t xml:space="preserve">本合同项下服务总价款为</w:t>
      </w:r>
      <w:r>
        <w:rPr>
          <w:rFonts w:hint="eastAsia" w:ascii="宋体" w:hAnsi="宋体" w:eastAsia="宋体" w:cs="楷体"/>
          <w:szCs w:val="21"/>
          <w:u w:val="single"/>
        </w:rPr>
        <w:tab/>
        <w:t xml:space="preserve">      </w:t>
      </w:r>
      <w:r>
        <w:rPr>
          <w:rFonts w:hint="eastAsia" w:ascii="宋体" w:hAnsi="宋体" w:eastAsia="宋体" w:cs="楷体"/>
          <w:szCs w:val="21"/>
        </w:rPr>
        <w:t xml:space="preserve">（大写）人民币，分项价款在“分项报价表”中有明确规定。</w:t>
      </w:r>
      <w:r/>
    </w:p>
    <w:p>
      <w:pPr>
        <w:ind w:firstLine="420"/>
        <w:jc w:val="left"/>
        <w:spacing w:line="360" w:lineRule="auto"/>
        <w:shd w:val="clear" w:color="auto" w:fill="ffffff"/>
        <w:widowControl/>
        <w:rPr>
          <w:rFonts w:hint="eastAsia" w:ascii="宋体" w:hAnsi="宋体" w:eastAsia="宋体" w:cs="楷体"/>
          <w:szCs w:val="21"/>
        </w:rPr>
      </w:pPr>
      <w:r>
        <w:rPr>
          <w:rFonts w:hint="eastAsia" w:ascii="宋体" w:hAnsi="宋体" w:eastAsia="宋体" w:cs="楷体"/>
          <w:szCs w:val="21"/>
        </w:rPr>
        <w:t xml:space="preserve">本合同总价款还包含乙方应当提供的伴随服务/售后服务费用。</w:t>
      </w:r>
      <w:r/>
    </w:p>
    <w:p>
      <w:pPr>
        <w:ind w:firstLine="420"/>
        <w:jc w:val="left"/>
        <w:spacing w:line="360" w:lineRule="auto"/>
        <w:shd w:val="clear" w:color="auto" w:fill="ffffff"/>
        <w:widowControl/>
        <w:rPr>
          <w:rFonts w:hint="eastAsia" w:ascii="宋体" w:hAnsi="宋体" w:eastAsia="宋体" w:cs="楷体"/>
          <w:szCs w:val="21"/>
        </w:rPr>
      </w:pPr>
      <w:r>
        <w:rPr>
          <w:rFonts w:hint="eastAsia" w:ascii="宋体" w:hAnsi="宋体" w:eastAsia="宋体" w:cs="楷体"/>
          <w:szCs w:val="21"/>
        </w:rPr>
        <w:t xml:space="preserve">甲方就本合同不再向乙方支付任何其他款项。</w:t>
      </w:r>
      <w:bookmarkStart w:id="21" w:name="auto_fouce_2"/>
      <w:r/>
      <w:r/>
    </w:p>
    <w:p>
      <w:pPr>
        <w:ind w:firstLine="420"/>
        <w:jc w:val="left"/>
        <w:spacing w:line="360" w:lineRule="auto"/>
        <w:shd w:val="clear" w:color="auto" w:fill="ffffff"/>
        <w:widowControl/>
        <w:rPr>
          <w:rFonts w:hint="eastAsia" w:ascii="宋体" w:hAnsi="宋体" w:eastAsia="宋体" w:cs="楷体"/>
          <w:szCs w:val="21"/>
        </w:rPr>
      </w:pPr>
      <w:r>
        <w:rPr>
          <w:rFonts w:hint="eastAsia" w:ascii="宋体" w:hAnsi="宋体" w:eastAsia="宋体" w:cs="楷体"/>
          <w:szCs w:val="21"/>
        </w:rPr>
        <w:t xml:space="preserve">所有税费（包括但不限于增值税、所得税等）均由乙方承担，甲方无需承担任何税费，</w:t>
      </w:r>
      <w:bookmarkEnd w:id="21"/>
      <w:r/>
      <w:r/>
    </w:p>
    <w:p>
      <w:pPr>
        <w:ind w:firstLine="420"/>
        <w:jc w:val="left"/>
        <w:spacing w:line="360" w:lineRule="auto"/>
        <w:shd w:val="clear" w:color="auto" w:fill="ffffff"/>
        <w:widowControl/>
        <w:rPr>
          <w:rFonts w:hint="eastAsia" w:ascii="宋体" w:hAnsi="宋体" w:eastAsia="宋体" w:cs="楷体"/>
          <w:b/>
          <w:szCs w:val="21"/>
        </w:rPr>
      </w:pPr>
      <w:r>
        <w:rPr>
          <w:rFonts w:hint="eastAsia" w:ascii="宋体" w:hAnsi="宋体" w:eastAsia="宋体" w:cs="楷体"/>
          <w:b/>
          <w:szCs w:val="21"/>
        </w:rPr>
        <w:t xml:space="preserve">第三条</w:t>
      </w:r>
      <w:r>
        <w:rPr>
          <w:rFonts w:hint="eastAsia" w:ascii="宋体" w:hAnsi="宋体" w:eastAsia="宋体" w:cs="楷体"/>
          <w:b/>
          <w:szCs w:val="21"/>
        </w:rPr>
        <w:tab/>
        <w:t xml:space="preserve">组成本合同的有关文件</w:t>
      </w:r>
      <w:r/>
    </w:p>
    <w:p>
      <w:pPr>
        <w:ind w:firstLine="420"/>
        <w:jc w:val="left"/>
        <w:spacing w:line="360" w:lineRule="auto"/>
        <w:shd w:val="clear" w:color="auto" w:fill="ffffff"/>
        <w:widowControl/>
        <w:rPr>
          <w:rFonts w:hint="eastAsia" w:ascii="宋体" w:hAnsi="宋体" w:eastAsia="宋体" w:cs="楷体"/>
          <w:szCs w:val="21"/>
        </w:rPr>
      </w:pPr>
      <w:r/>
      <w:bookmarkStart w:id="22" w:name="auto_fouce_3"/>
      <w:r>
        <w:rPr>
          <w:rFonts w:hint="eastAsia" w:ascii="宋体" w:hAnsi="宋体" w:eastAsia="宋体" w:cs="楷体"/>
          <w:szCs w:val="21"/>
        </w:rPr>
        <w:t xml:space="preserve">招标文件和有关附件是本合同不可分割的组成部分，与本合同具有同等法律效力。这些文件包括但不限于：</w:t>
      </w:r>
      <w:bookmarkEnd w:id="22"/>
      <w:r/>
      <w:r/>
    </w:p>
    <w:p>
      <w:pPr>
        <w:ind w:firstLine="420"/>
        <w:jc w:val="left"/>
        <w:spacing w:line="360" w:lineRule="auto"/>
        <w:shd w:val="clear" w:color="auto" w:fill="ffffff"/>
        <w:widowControl/>
        <w:rPr>
          <w:rFonts w:hint="eastAsia" w:ascii="宋体" w:hAnsi="宋体" w:eastAsia="宋体" w:cs="楷体"/>
          <w:szCs w:val="21"/>
        </w:rPr>
      </w:pPr>
      <w:r>
        <w:rPr>
          <w:rFonts w:hint="eastAsia" w:ascii="宋体" w:hAnsi="宋体" w:eastAsia="宋体" w:cs="楷体"/>
          <w:szCs w:val="21"/>
        </w:rPr>
        <w:t xml:space="preserve">（1）招标文件；                      （2）乙方提供的投标文件和报价表；</w:t>
      </w:r>
      <w:r/>
    </w:p>
    <w:p>
      <w:pPr>
        <w:ind w:firstLine="420"/>
        <w:jc w:val="left"/>
        <w:spacing w:line="360" w:lineRule="auto"/>
        <w:shd w:val="clear" w:color="auto" w:fill="ffffff"/>
        <w:widowControl/>
        <w:rPr>
          <w:rFonts w:hint="eastAsia" w:ascii="宋体" w:hAnsi="宋体" w:eastAsia="宋体" w:cs="楷体"/>
          <w:szCs w:val="21"/>
        </w:rPr>
      </w:pPr>
      <w:r>
        <w:rPr>
          <w:rFonts w:hint="eastAsia" w:ascii="宋体" w:hAnsi="宋体" w:eastAsia="宋体" w:cs="楷体"/>
          <w:szCs w:val="21"/>
        </w:rPr>
        <w:t xml:space="preserve">（3）投标承诺/服务承诺；             （4）中标通知书；               </w:t>
      </w:r>
      <w:r/>
    </w:p>
    <w:p>
      <w:pPr>
        <w:ind w:firstLine="420"/>
        <w:jc w:val="left"/>
        <w:spacing w:line="360" w:lineRule="auto"/>
        <w:shd w:val="clear" w:color="auto" w:fill="ffffff"/>
        <w:widowControl/>
        <w:rPr>
          <w:rFonts w:hint="eastAsia" w:ascii="宋体" w:hAnsi="宋体" w:eastAsia="宋体" w:cs="楷体"/>
          <w:szCs w:val="21"/>
        </w:rPr>
      </w:pPr>
      <w:r>
        <w:rPr>
          <w:rFonts w:hint="eastAsia" w:ascii="宋体" w:hAnsi="宋体" w:eastAsia="宋体" w:cs="楷体"/>
          <w:szCs w:val="21"/>
        </w:rPr>
        <w:t xml:space="preserve">（5）甲乙双方商定的其他文件等。</w:t>
      </w:r>
      <w:r/>
    </w:p>
    <w:p>
      <w:pPr>
        <w:ind w:firstLine="420"/>
        <w:jc w:val="left"/>
        <w:spacing w:line="360" w:lineRule="auto"/>
        <w:shd w:val="clear" w:color="auto" w:fill="ffffff"/>
        <w:widowControl/>
        <w:rPr>
          <w:rFonts w:hint="eastAsia" w:ascii="宋体" w:hAnsi="宋体" w:eastAsia="宋体" w:cs="楷体"/>
          <w:b/>
          <w:szCs w:val="21"/>
        </w:rPr>
      </w:pPr>
      <w:r>
        <w:rPr>
          <w:rFonts w:hint="eastAsia" w:ascii="宋体" w:hAnsi="宋体" w:eastAsia="宋体" w:cs="楷体"/>
          <w:b/>
          <w:szCs w:val="21"/>
        </w:rPr>
        <w:t xml:space="preserve">第四条  权利保证</w:t>
      </w:r>
      <w:r/>
    </w:p>
    <w:p>
      <w:pPr>
        <w:ind w:firstLine="420"/>
        <w:jc w:val="left"/>
        <w:spacing w:line="360" w:lineRule="auto"/>
        <w:shd w:val="clear" w:color="auto" w:fill="ffffff"/>
        <w:widowControl/>
        <w:rPr>
          <w:rFonts w:hint="eastAsia" w:ascii="宋体" w:hAnsi="宋体" w:eastAsia="宋体" w:cs="楷体"/>
          <w:szCs w:val="21"/>
        </w:rPr>
      </w:pPr>
      <w:r>
        <w:rPr>
          <w:rFonts w:hint="eastAsia" w:ascii="宋体" w:hAnsi="宋体" w:eastAsia="宋体" w:cs="楷体"/>
          <w:szCs w:val="21"/>
        </w:rPr>
        <w:t xml:space="preserve">乙方保证在服务期内能够独立承担本合同项下服务可能引发的一切风险与责任。</w:t>
      </w:r>
      <w:r/>
    </w:p>
    <w:p>
      <w:pPr>
        <w:ind w:firstLine="420"/>
        <w:jc w:val="left"/>
        <w:spacing w:line="360" w:lineRule="auto"/>
        <w:shd w:val="clear" w:color="auto" w:fill="ffffff"/>
        <w:widowControl/>
        <w:rPr>
          <w:rFonts w:hint="eastAsia" w:ascii="宋体" w:hAnsi="宋体" w:eastAsia="宋体" w:cs="楷体"/>
          <w:szCs w:val="21"/>
        </w:rPr>
      </w:pPr>
      <w:r>
        <w:rPr>
          <w:rFonts w:hint="eastAsia" w:ascii="宋体" w:hAnsi="宋体" w:eastAsia="宋体" w:cs="楷体"/>
          <w:szCs w:val="21"/>
        </w:rPr>
        <w:t xml:space="preserve">1、人员安全责任保证：乙方服务人员在工作期间（包括但不限于正常工作时间、加班时间以及往返工作地点的合理途中）发生任何意外、工伤、工亡或患职业病的，其全部法律责任及产生的全部费用（包括但不限于医疗费、伤残补助金、工伤医疗补助金、工亡补助金、抚恤金、护理费、交通费、诉讼费、仲裁费等）均由乙方独立承担。乙方应依据《中华人民共和国劳动合同法》、《工伤保险条例》等法律法规妥善处理，并确保甲方无需承担任何形式的赔偿责任或连带责任。</w:t>
      </w:r>
      <w:r/>
    </w:p>
    <w:p>
      <w:pPr>
        <w:ind w:firstLine="420"/>
        <w:jc w:val="left"/>
        <w:spacing w:line="360" w:lineRule="auto"/>
        <w:shd w:val="clear" w:color="auto" w:fill="ffffff"/>
        <w:widowControl/>
        <w:rPr>
          <w:rFonts w:hint="eastAsia" w:ascii="宋体" w:hAnsi="宋体" w:eastAsia="宋体" w:cs="楷体"/>
          <w:szCs w:val="21"/>
        </w:rPr>
      </w:pPr>
      <w:r>
        <w:rPr>
          <w:rFonts w:hint="eastAsia" w:ascii="宋体" w:hAnsi="宋体" w:eastAsia="宋体" w:cs="楷体"/>
          <w:szCs w:val="21"/>
        </w:rPr>
        <w:t xml:space="preserve">2、 第三方责任保证：因乙方服务人员在履行本合同职责时的行为（包括作为或不作为）造成任何第三方人身损害或财产损失的，由乙方承担全部赔偿责任。若因此导致甲方被追索或卷入争议（包括诉讼、仲裁、行政调查等），乙方应负责处理并承担由此给甲方造成的一切损失（包括甲方为解决争议而支付的赔偿金、律师费、诉讼费等）。</w:t>
      </w:r>
      <w:r/>
    </w:p>
    <w:p>
      <w:pPr>
        <w:ind w:firstLine="420"/>
        <w:jc w:val="left"/>
        <w:spacing w:line="360" w:lineRule="auto"/>
        <w:shd w:val="clear" w:color="auto" w:fill="ffffff"/>
        <w:widowControl/>
        <w:rPr>
          <w:rFonts w:hint="eastAsia" w:ascii="宋体" w:hAnsi="宋体" w:eastAsia="宋体" w:cs="楷体"/>
          <w:szCs w:val="21"/>
        </w:rPr>
      </w:pPr>
      <w:r>
        <w:rPr>
          <w:rFonts w:hint="eastAsia" w:ascii="宋体" w:hAnsi="宋体" w:eastAsia="宋体" w:cs="楷体"/>
          <w:szCs w:val="21"/>
        </w:rPr>
        <w:t xml:space="preserve">3、 纠纷处理保证：乙方服务人员在工作中与第三方发生任何纠纷、冲突的，乙方应在接到甲方通知后立即派员赶赴现场处理，防止事态扩大，并独立承担纠纷处理的法律后果。乙方应确保其行为及纠纷处理过程不损害甲方的声誉与利益。</w:t>
      </w:r>
      <w:r/>
    </w:p>
    <w:p>
      <w:pPr>
        <w:ind w:firstLine="420"/>
        <w:jc w:val="left"/>
        <w:spacing w:line="360" w:lineRule="auto"/>
        <w:shd w:val="clear" w:color="auto" w:fill="ffffff"/>
        <w:widowControl/>
        <w:rPr>
          <w:rFonts w:hint="eastAsia" w:ascii="宋体" w:hAnsi="宋体" w:eastAsia="宋体" w:cs="楷体"/>
          <w:b/>
          <w:szCs w:val="21"/>
        </w:rPr>
      </w:pPr>
      <w:r>
        <w:rPr>
          <w:rFonts w:hint="eastAsia" w:ascii="宋体" w:hAnsi="宋体" w:eastAsia="宋体" w:cs="楷体"/>
          <w:b/>
          <w:szCs w:val="21"/>
        </w:rPr>
        <w:t xml:space="preserve">第五条  质量保证</w:t>
      </w:r>
      <w:r/>
    </w:p>
    <w:p>
      <w:pPr>
        <w:ind w:firstLine="420"/>
        <w:jc w:val="left"/>
        <w:spacing w:line="360" w:lineRule="auto"/>
        <w:shd w:val="clear" w:color="auto" w:fill="ffffff"/>
        <w:widowControl/>
        <w:rPr>
          <w:rFonts w:hint="eastAsia" w:ascii="宋体" w:hAnsi="宋体" w:eastAsia="宋体" w:cs="楷体"/>
          <w:szCs w:val="21"/>
        </w:rPr>
      </w:pPr>
      <w:r>
        <w:rPr>
          <w:rFonts w:hint="eastAsia" w:ascii="宋体" w:hAnsi="宋体" w:eastAsia="宋体" w:cs="楷体"/>
          <w:szCs w:val="21"/>
        </w:rPr>
        <w:t xml:space="preserve">乙方提供的服务必须全部达到采购文件各项要求，国家或行业有规定的，还要符合相应规定。</w:t>
      </w:r>
      <w:r/>
    </w:p>
    <w:p>
      <w:pPr>
        <w:ind w:firstLine="422"/>
        <w:jc w:val="left"/>
        <w:spacing w:line="360" w:lineRule="auto"/>
        <w:widowControl/>
        <w:rPr>
          <w:rFonts w:hint="eastAsia" w:ascii="宋体" w:hAnsi="宋体" w:eastAsia="宋体" w:cs="宋体"/>
          <w:b/>
          <w:bCs/>
        </w:rPr>
      </w:pPr>
      <w:r>
        <w:rPr>
          <w:rFonts w:hint="eastAsia" w:ascii="宋体" w:hAnsi="宋体" w:eastAsia="宋体" w:cs="楷体"/>
          <w:b/>
          <w:szCs w:val="21"/>
        </w:rPr>
        <w:t xml:space="preserve">第六条 </w:t>
      </w:r>
      <w:r>
        <w:rPr>
          <w:rFonts w:hint="eastAsia" w:ascii="宋体" w:hAnsi="宋体" w:eastAsia="宋体" w:cs="宋体"/>
          <w:b/>
          <w:bCs/>
        </w:rPr>
        <w:t xml:space="preserve">服务内容及标准</w:t>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乙方提供的服务内容及服务标准要求如下：</w:t>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1、清扫保洁</w:t>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（1）封闭式院落：小区大门（道闸）、院落围墙合围区域内。</w:t>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（2）敞开式院落：以街道划定的管理区域为准。</w:t>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（3）包括地面、建（构）筑物立面、车棚、楼道、绿地、花坛、城市家具等。院落地面、建（构）筑物立面、车棚及周边、楼道、绿地、花坛、停车场、城市家具等（</w:t>
      </w:r>
      <w:r>
        <w:rPr>
          <w:rFonts w:hint="eastAsia" w:ascii="宋体" w:hAnsi="宋体" w:eastAsia="宋体" w:cs="宋体"/>
        </w:rPr>
        <w:t xml:space="preserve">含道路</w:t>
      </w:r>
      <w:r>
        <w:rPr>
          <w:rFonts w:hint="eastAsia" w:ascii="宋体" w:hAnsi="宋体" w:eastAsia="宋体" w:cs="宋体"/>
        </w:rPr>
        <w:t xml:space="preserve">两侧居民生活垃圾投放点）。</w:t>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2、保洁标准：</w:t>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（1）实现全天 9 小时清扫保洁，达到“十无十净”标准，平面、立面及公共设施上无“三乱”问题；</w:t>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2）“十无十净”标准：①“十无”指无果皮烟头纸屑、白色垃圾；无杂物堆（散）放；无枯枝落叶；无砖石瓦片；无沙泥土积尘；无痰迹污渍；无人畜粪便；雨后无积水；无杂草青苔；无污水污染；②“十净”指路面干净、路牙侧石干净、挡（池）墙隔离桩干净、排水口窨井盖沟槽干净、人行道外侧场地干净、台阶踏步干净、墙角干净、绿地树穴干净、非机动车停放场地干净、垃圾桶、果壳箱、坐凳底及周边干净。</w:t>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（3）</w:t>
      </w:r>
      <w:bookmarkStart w:id="23" w:name="auto_fouce_4"/>
      <w:r>
        <w:rPr>
          <w:rFonts w:hint="eastAsia" w:ascii="宋体" w:hAnsi="宋体" w:eastAsia="宋体" w:cs="宋体"/>
        </w:rPr>
        <w:t xml:space="preserve">所有构筑物和构件两米以下（含）范围内乱张贴和乱涂写及时清理干净。</w:t>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（4）核心管理区特殊问题15分钟内现场处理完毕，重点管理区特殊问题</w:t>
      </w:r>
      <w:r>
        <w:rPr>
          <w:rFonts w:ascii="宋体" w:hAnsi="宋体" w:eastAsia="宋体" w:cs="宋体"/>
        </w:rPr>
        <w:t xml:space="preserve">3</w:t>
      </w:r>
      <w:r>
        <w:rPr>
          <w:rFonts w:hint="eastAsia" w:ascii="宋体" w:hAnsi="宋体" w:eastAsia="宋体" w:cs="宋体"/>
        </w:rPr>
        <w:t xml:space="preserve">0分钟内现场处理完毕。</w:t>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（5）城市家具位置适宜，摆放整齐，无残缺、破损，封闭性好，外体干净。</w:t>
      </w:r>
      <w:bookmarkEnd w:id="23"/>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w:t>
      </w:r>
      <w:r>
        <w:rPr>
          <w:rFonts w:hint="eastAsia" w:ascii="宋体" w:hAnsi="宋体" w:eastAsia="宋体" w:cs="宋体"/>
        </w:rPr>
        <w:t xml:space="preserve">6</w:t>
      </w:r>
      <w:r>
        <w:rPr>
          <w:rFonts w:hint="eastAsia" w:ascii="宋体" w:hAnsi="宋体" w:eastAsia="宋体" w:cs="宋体"/>
        </w:rPr>
        <w:t xml:space="preserve">）</w:t>
      </w:r>
      <w:bookmarkStart w:id="24" w:name="auto_fouce_5"/>
      <w:r>
        <w:rPr>
          <w:rFonts w:hint="eastAsia" w:ascii="宋体" w:hAnsi="宋体" w:eastAsia="宋体" w:cs="宋体"/>
        </w:rPr>
        <w:t xml:space="preserve">清扫频次不低于2次/周，清扫保洁人员配比标准，≤4000平方米/人。</w:t>
      </w:r>
      <w:bookmarkEnd w:id="24"/>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2、生活垃圾收运：</w:t>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（1）收运范围：小区内部以及街巷、道路上设置的垃圾收集容器(果皮箱除外)。</w:t>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（2）收运标准：</w:t>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①垃圾收集容器应定位设置，摆放整齐。收集点及周边应整洁，无散落、漫溢、存留垃圾和污渍、污水。</w:t>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②垃圾收集容器应无残缺、破损，封闭性好，外体干净。</w:t>
      </w:r>
      <w:r>
        <w:rPr>
          <w:rFonts w:hint="eastAsia" w:ascii="宋体" w:hAnsi="宋体" w:eastAsia="宋体" w:cs="宋体"/>
        </w:rPr>
        <w:t xml:space="preserve">垃圾亭房收运</w:t>
      </w:r>
      <w:r>
        <w:rPr>
          <w:rFonts w:hint="eastAsia" w:ascii="宋体" w:hAnsi="宋体" w:eastAsia="宋体" w:cs="宋体"/>
        </w:rPr>
        <w:t xml:space="preserve">完成后，垃圾桶及时放回箱内。</w:t>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③蝇、蚊孳生季节，垃圾分类收集点，应定时喷洒消毒、灭蚊蝇药物。</w:t>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④居民小区的生活垃圾应每日清除，无堆积；</w:t>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⑤收集作业完成后，应及时清理场地，将垃圾收集容器复位，车走地净。垃圾应直接送至指定的中转站或处置场。</w:t>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3、大件杂物建筑垃圾清运：</w:t>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（1）杂物（大件）、装修建筑垃圾实行环卫公司有偿清运模式，由城管管理部派专人协调环卫公司开展清运工作。</w:t>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（2）建筑装修垃圾清运实行“点到点”有偿清运模式，由建筑装修垃圾产生单位（户）和清运公司协调清运时间，确保建筑装修垃圾不落地。</w:t>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（3）未按规定处置建筑垃圾的，上报至城管执法中队，对建筑装修垃圾清运违法违规行为进行行政执法。</w:t>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4、各级平台</w:t>
      </w:r>
      <w:r>
        <w:rPr>
          <w:rFonts w:hint="eastAsia" w:ascii="宋体" w:hAnsi="宋体" w:eastAsia="宋体" w:cs="宋体"/>
        </w:rPr>
        <w:t xml:space="preserve">环卫类工单</w:t>
      </w:r>
      <w:r>
        <w:rPr>
          <w:rFonts w:hint="eastAsia" w:ascii="宋体" w:hAnsi="宋体" w:eastAsia="宋体" w:cs="宋体"/>
        </w:rPr>
        <w:t xml:space="preserve">回复（需使用平台专用手机，费用由乙方承担）。</w:t>
      </w:r>
      <w:bookmarkStart w:id="25" w:name="auto_fouce_6"/>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乙方未按第六条第4款要求处理</w:t>
      </w:r>
      <w:r>
        <w:rPr>
          <w:rFonts w:hint="eastAsia" w:ascii="宋体" w:hAnsi="宋体" w:eastAsia="宋体" w:cs="宋体"/>
        </w:rPr>
        <w:t xml:space="preserve">平台工单超过</w:t>
      </w:r>
      <w:r>
        <w:rPr>
          <w:rFonts w:hint="eastAsia" w:ascii="宋体" w:hAnsi="宋体" w:eastAsia="宋体" w:cs="宋体"/>
        </w:rPr>
        <w:t xml:space="preserve">3次的，甲方有权扣除当期服务费5%。</w:t>
      </w:r>
      <w:bookmarkEnd w:id="25"/>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5、环卫类投诉举报工单处理。</w:t>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6、建筑垃圾管理平台运行（包括信息采集、承诺</w:t>
      </w:r>
      <w:r>
        <w:rPr>
          <w:rFonts w:hint="eastAsia" w:ascii="宋体" w:hAnsi="宋体" w:eastAsia="宋体" w:cs="宋体"/>
        </w:rPr>
        <w:t xml:space="preserve">书签订</w:t>
      </w:r>
      <w:r>
        <w:rPr>
          <w:rFonts w:hint="eastAsia" w:ascii="宋体" w:hAnsi="宋体" w:eastAsia="宋体" w:cs="宋体"/>
        </w:rPr>
        <w:t xml:space="preserve">等）。</w:t>
      </w:r>
      <w:r/>
    </w:p>
    <w:p>
      <w:pPr>
        <w:ind w:firstLine="420"/>
        <w:jc w:val="left"/>
        <w:spacing w:line="360" w:lineRule="auto"/>
        <w:widowControl/>
        <w:rPr>
          <w:rFonts w:hint="eastAsia" w:ascii="宋体" w:hAnsi="宋体" w:eastAsia="宋体" w:cs="宋体"/>
        </w:rPr>
      </w:pPr>
      <w:r>
        <w:rPr>
          <w:rFonts w:ascii="宋体" w:hAnsi="宋体" w:eastAsia="宋体" w:cs="宋体"/>
        </w:rPr>
        <w:t xml:space="preserve">7</w:t>
      </w:r>
      <w:r>
        <w:rPr>
          <w:rFonts w:hint="eastAsia" w:ascii="宋体" w:hAnsi="宋体" w:eastAsia="宋体" w:cs="宋体"/>
        </w:rPr>
        <w:t xml:space="preserve">、政府职能部门要求的其他市容环卫相关内容.</w:t>
      </w:r>
      <w:r/>
    </w:p>
    <w:p>
      <w:pPr>
        <w:ind w:firstLine="420"/>
        <w:jc w:val="left"/>
        <w:spacing w:line="360" w:lineRule="auto"/>
        <w:widowControl/>
        <w:rPr>
          <w:rFonts w:hint="eastAsia" w:ascii="宋体" w:hAnsi="宋体" w:eastAsia="宋体" w:cs="宋体"/>
        </w:rPr>
      </w:pPr>
      <w:r>
        <w:rPr>
          <w:rFonts w:ascii="宋体" w:hAnsi="宋体" w:eastAsia="宋体" w:cs="宋体"/>
        </w:rPr>
        <w:t xml:space="preserve">8</w:t>
      </w:r>
      <w:r>
        <w:rPr>
          <w:rFonts w:hint="eastAsia" w:ascii="宋体" w:hAnsi="宋体" w:eastAsia="宋体" w:cs="宋体"/>
        </w:rPr>
        <w:t xml:space="preserve">、环卫应急保障:雨雪、大风等恶劣天气的应急排险；完成重大活动、重要节日、重点节气、突发事件等市容环卫应急保障任务。</w:t>
      </w:r>
      <w:r/>
    </w:p>
    <w:p>
      <w:pPr>
        <w:ind w:firstLine="420"/>
        <w:jc w:val="left"/>
        <w:spacing w:line="360" w:lineRule="auto"/>
        <w:widowControl/>
        <w:rPr>
          <w:rFonts w:hint="eastAsia" w:ascii="宋体" w:hAnsi="宋体" w:eastAsia="宋体" w:cs="宋体"/>
        </w:rPr>
      </w:pPr>
      <w:r>
        <w:rPr>
          <w:rFonts w:ascii="宋体" w:hAnsi="宋体" w:eastAsia="宋体" w:cs="宋体"/>
        </w:rPr>
        <w:t xml:space="preserve">9</w:t>
      </w:r>
      <w:r>
        <w:rPr>
          <w:rFonts w:hint="eastAsia" w:ascii="宋体" w:hAnsi="宋体" w:eastAsia="宋体" w:cs="宋体"/>
        </w:rPr>
        <w:t xml:space="preserve">、按高标准开展保洁工作，保洁责任到人，巡查记录完善，监督检查得力，严格考核制度；</w:t>
      </w:r>
      <w:r/>
    </w:p>
    <w:p>
      <w:pPr>
        <w:ind w:firstLine="420"/>
        <w:jc w:val="left"/>
        <w:spacing w:line="360" w:lineRule="auto"/>
        <w:widowControl/>
        <w:rPr>
          <w:rFonts w:hint="eastAsia" w:ascii="宋体" w:hAnsi="宋体" w:eastAsia="宋体" w:cs="宋体"/>
        </w:rPr>
      </w:pPr>
      <w:r>
        <w:rPr>
          <w:rFonts w:ascii="宋体" w:hAnsi="宋体" w:eastAsia="宋体" w:cs="宋体"/>
        </w:rPr>
        <w:t xml:space="preserve">10</w:t>
      </w:r>
      <w:r>
        <w:rPr>
          <w:rFonts w:hint="eastAsia" w:ascii="宋体" w:hAnsi="宋体" w:eastAsia="宋体" w:cs="宋体"/>
        </w:rPr>
        <w:t xml:space="preserve">、</w:t>
      </w:r>
      <w:bookmarkStart w:id="26" w:name="auto_fouce_10"/>
      <w:r>
        <w:rPr>
          <w:rFonts w:ascii="宋体" w:hAnsi="宋体" w:eastAsia="宋体" w:cs="宋体"/>
        </w:rPr>
        <w:t xml:space="preserve">在合同履行期间，如“保洁服务小区院落明细”中所列小区由物业公司进驻管理，变为有物管小区，乙方应在收到甲方书面通知后，自通知载明的日期起撤出该小区的保洁服务，甲方</w:t>
      </w:r>
      <w:r>
        <w:rPr>
          <w:rFonts w:ascii="宋体" w:hAnsi="宋体" w:eastAsia="宋体" w:cs="宋体"/>
        </w:rPr>
        <w:t xml:space="preserve">不</w:t>
      </w:r>
      <w:r>
        <w:rPr>
          <w:rFonts w:ascii="宋体" w:hAnsi="宋体" w:eastAsia="宋体" w:cs="宋体"/>
        </w:rPr>
        <w:t xml:space="preserve">因此扣除合同费用；如辖区内其他现有物业小区发生物业撤场变为</w:t>
      </w:r>
      <w:r>
        <w:rPr>
          <w:rFonts w:ascii="宋体" w:hAnsi="宋体" w:eastAsia="宋体" w:cs="宋体"/>
        </w:rPr>
        <w:t xml:space="preserve">无物管</w:t>
      </w:r>
      <w:r>
        <w:rPr>
          <w:rFonts w:ascii="宋体" w:hAnsi="宋体" w:eastAsia="宋体" w:cs="宋体"/>
        </w:rPr>
        <w:t xml:space="preserve">小区，乙方应在收到甲方书面通知之日起</w:t>
      </w:r>
      <w:r>
        <w:rPr>
          <w:rFonts w:hint="eastAsia" w:ascii="宋体" w:hAnsi="宋体" w:eastAsia="宋体" w:cs="宋体"/>
        </w:rPr>
        <w:t xml:space="preserve">2</w:t>
      </w:r>
      <w:r>
        <w:rPr>
          <w:rFonts w:ascii="宋体" w:hAnsi="宋体" w:eastAsia="宋体" w:cs="宋体"/>
        </w:rPr>
        <w:t xml:space="preserve">日内进驻并提供保洁服务，甲方</w:t>
      </w:r>
      <w:r>
        <w:rPr>
          <w:rFonts w:ascii="宋体" w:hAnsi="宋体" w:eastAsia="宋体" w:cs="宋体"/>
        </w:rPr>
        <w:t xml:space="preserve">不</w:t>
      </w:r>
      <w:r>
        <w:rPr>
          <w:rFonts w:ascii="宋体" w:hAnsi="宋体" w:eastAsia="宋体" w:cs="宋体"/>
        </w:rPr>
        <w:t xml:space="preserve">因此追加合同费用。上述情形下，本合同约定的服务费用总额保持不变。</w:t>
      </w:r>
      <w:bookmarkEnd w:id="26"/>
      <w:r/>
      <w:r/>
    </w:p>
    <w:p>
      <w:pPr>
        <w:ind w:firstLine="420"/>
        <w:jc w:val="left"/>
        <w:spacing w:line="360" w:lineRule="auto"/>
        <w:shd w:val="clear" w:color="auto" w:fill="ffffff"/>
        <w:widowControl/>
        <w:rPr>
          <w:rFonts w:hint="eastAsia" w:ascii="宋体" w:hAnsi="宋体" w:eastAsia="宋体" w:cs="楷体"/>
          <w:b/>
          <w:szCs w:val="21"/>
        </w:rPr>
      </w:pPr>
      <w:r>
        <w:rPr>
          <w:rFonts w:hint="eastAsia" w:ascii="宋体" w:hAnsi="宋体" w:eastAsia="宋体" w:cs="楷体"/>
          <w:b/>
          <w:szCs w:val="21"/>
        </w:rPr>
        <w:t xml:space="preserve">第七条 </w:t>
      </w:r>
      <w:r>
        <w:rPr>
          <w:rFonts w:ascii="宋体" w:hAnsi="宋体" w:eastAsia="宋体" w:cs="楷体"/>
          <w:b/>
          <w:szCs w:val="21"/>
        </w:rPr>
        <w:t xml:space="preserve"> </w:t>
      </w:r>
      <w:r>
        <w:rPr>
          <w:rFonts w:hint="eastAsia" w:ascii="宋体" w:hAnsi="宋体" w:eastAsia="宋体" w:cs="楷体"/>
          <w:b/>
          <w:szCs w:val="21"/>
        </w:rPr>
        <w:t xml:space="preserve">交付使用和验收</w:t>
      </w:r>
      <w:r/>
    </w:p>
    <w:p>
      <w:pPr>
        <w:pStyle w:val="925"/>
        <w:ind w:firstLine="420"/>
        <w:rPr>
          <w:rFonts w:hint="eastAsia" w:cs="楷体"/>
          <w:sz w:val="21"/>
          <w:szCs w:val="21"/>
        </w:rPr>
      </w:pPr>
      <w:r>
        <w:rPr>
          <w:rFonts w:hint="eastAsia" w:cs="楷体"/>
          <w:sz w:val="21"/>
          <w:szCs w:val="21"/>
        </w:rPr>
        <w:t xml:space="preserve">服务期：</w:t>
      </w:r>
      <w:r>
        <w:rPr>
          <w:rFonts w:hint="eastAsia" w:cs="楷体"/>
          <w:sz w:val="21"/>
          <w:szCs w:val="21"/>
          <w:u w:val="single"/>
        </w:rPr>
        <w:t xml:space="preserve">      </w:t>
      </w:r>
      <w:r>
        <w:rPr>
          <w:rFonts w:hint="eastAsia" w:cs="楷体"/>
          <w:sz w:val="21"/>
          <w:szCs w:val="21"/>
        </w:rPr>
        <w:t xml:space="preserve">年</w:t>
      </w:r>
      <w:r>
        <w:rPr>
          <w:rFonts w:hint="eastAsia" w:cs="楷体"/>
          <w:sz w:val="21"/>
          <w:szCs w:val="21"/>
          <w:u w:val="single"/>
        </w:rPr>
        <w:t xml:space="preserve">      </w:t>
      </w:r>
      <w:r>
        <w:rPr>
          <w:rFonts w:hint="eastAsia" w:cs="楷体"/>
          <w:sz w:val="21"/>
          <w:szCs w:val="21"/>
        </w:rPr>
        <w:t xml:space="preserve"> 月</w:t>
      </w:r>
      <w:r>
        <w:rPr>
          <w:rFonts w:hint="eastAsia" w:cs="楷体"/>
          <w:sz w:val="21"/>
          <w:szCs w:val="21"/>
          <w:u w:val="single"/>
        </w:rPr>
        <w:t xml:space="preserve">      </w:t>
      </w:r>
      <w:r>
        <w:rPr>
          <w:rFonts w:hint="eastAsia" w:cs="楷体"/>
          <w:sz w:val="21"/>
          <w:szCs w:val="21"/>
        </w:rPr>
        <w:t xml:space="preserve">日至</w:t>
      </w:r>
      <w:r>
        <w:rPr>
          <w:rFonts w:hint="eastAsia" w:cs="楷体"/>
          <w:sz w:val="21"/>
          <w:szCs w:val="21"/>
          <w:u w:val="single"/>
        </w:rPr>
        <w:t xml:space="preserve">      </w:t>
      </w:r>
      <w:r>
        <w:rPr>
          <w:rFonts w:hint="eastAsia" w:cs="楷体"/>
          <w:sz w:val="21"/>
          <w:szCs w:val="21"/>
        </w:rPr>
        <w:t xml:space="preserve">年</w:t>
      </w:r>
      <w:r>
        <w:rPr>
          <w:rFonts w:hint="eastAsia" w:cs="楷体"/>
          <w:sz w:val="21"/>
          <w:szCs w:val="21"/>
          <w:u w:val="single"/>
        </w:rPr>
        <w:t xml:space="preserve">      </w:t>
      </w:r>
      <w:r>
        <w:rPr>
          <w:rFonts w:hint="eastAsia" w:cs="楷体"/>
          <w:sz w:val="21"/>
          <w:szCs w:val="21"/>
        </w:rPr>
        <w:t xml:space="preserve">月</w:t>
      </w:r>
      <w:r>
        <w:rPr>
          <w:rFonts w:hint="eastAsia" w:cs="楷体"/>
          <w:sz w:val="21"/>
          <w:szCs w:val="21"/>
          <w:u w:val="single"/>
        </w:rPr>
        <w:t xml:space="preserve">      </w:t>
      </w:r>
      <w:r>
        <w:rPr>
          <w:rFonts w:hint="eastAsia" w:cs="楷体"/>
          <w:sz w:val="21"/>
          <w:szCs w:val="21"/>
        </w:rPr>
        <w:t xml:space="preserve">日，</w:t>
      </w:r>
      <w:r>
        <w:rPr>
          <w:rFonts w:hint="eastAsia"/>
          <w:sz w:val="21"/>
          <w:szCs w:val="21"/>
        </w:rPr>
        <w:t xml:space="preserve">服务期</w:t>
      </w:r>
      <w:r>
        <w:rPr>
          <w:rFonts w:hint="eastAsia"/>
          <w:sz w:val="21"/>
          <w:szCs w:val="21"/>
        </w:rPr>
        <w:t xml:space="preserve">每</w:t>
      </w:r>
      <w:r>
        <w:rPr>
          <w:rFonts w:hint="eastAsia"/>
          <w:sz w:val="21"/>
          <w:szCs w:val="21"/>
        </w:rPr>
        <w:t xml:space="preserve">满</w:t>
      </w:r>
      <w:r>
        <w:rPr>
          <w:rFonts w:hint="eastAsia"/>
          <w:sz w:val="21"/>
          <w:szCs w:val="21"/>
        </w:rPr>
        <w:t xml:space="preserve">1年后</w:t>
      </w:r>
      <w:r>
        <w:rPr>
          <w:rFonts w:hint="eastAsia"/>
          <w:sz w:val="21"/>
          <w:szCs w:val="21"/>
        </w:rPr>
        <w:t xml:space="preserve">，甲方有权根据考核情况决定</w:t>
      </w:r>
      <w:bookmarkStart w:id="27" w:name="_Hlk219711736"/>
      <w:r>
        <w:rPr>
          <w:rFonts w:hint="eastAsia"/>
          <w:sz w:val="21"/>
          <w:szCs w:val="21"/>
        </w:rPr>
        <w:t xml:space="preserve">延续</w:t>
      </w:r>
      <w:bookmarkStart w:id="28" w:name="OLE_LINK20"/>
      <w:r>
        <w:rPr>
          <w:rFonts w:hint="eastAsia"/>
          <w:sz w:val="21"/>
          <w:szCs w:val="21"/>
        </w:rPr>
        <w:t xml:space="preserve">（</w:t>
      </w:r>
      <w:r>
        <w:rPr>
          <w:rFonts w:hint="eastAsia"/>
          <w:sz w:val="21"/>
          <w:szCs w:val="21"/>
        </w:rPr>
        <w:t xml:space="preserve">续签</w:t>
      </w:r>
      <w:bookmarkEnd w:id="28"/>
      <w:r>
        <w:rPr>
          <w:rFonts w:hint="eastAsia"/>
          <w:sz w:val="21"/>
          <w:szCs w:val="21"/>
        </w:rPr>
        <w:t xml:space="preserve">）</w:t>
      </w:r>
      <w:bookmarkEnd w:id="27"/>
      <w:r>
        <w:rPr>
          <w:rFonts w:hint="eastAsia"/>
          <w:sz w:val="21"/>
          <w:szCs w:val="21"/>
        </w:rPr>
        <w:t xml:space="preserve">或终止合同。</w:t>
      </w:r>
      <w:r/>
    </w:p>
    <w:p>
      <w:pPr>
        <w:pStyle w:val="925"/>
        <w:ind w:firstLine="420"/>
        <w:rPr>
          <w:rFonts w:hint="eastAsia" w:cs="楷体"/>
          <w:sz w:val="21"/>
          <w:szCs w:val="21"/>
        </w:rPr>
      </w:pPr>
      <w:r>
        <w:rPr>
          <w:rFonts w:hint="eastAsia" w:cs="楷体"/>
          <w:sz w:val="21"/>
          <w:szCs w:val="21"/>
        </w:rPr>
        <w:t xml:space="preserve">甲、乙双方在合同履行期间，甲方有权依照采购文件相关要求对乙方提供的相关服务或交付的工作成果进行定期、不定期的考核、抽查，考核、抽查结果作为甲方对乙方</w:t>
      </w:r>
      <w:r>
        <w:rPr>
          <w:rFonts w:hint="eastAsia" w:cs="楷体"/>
          <w:sz w:val="21"/>
          <w:szCs w:val="21"/>
        </w:rPr>
        <w:t xml:space="preserve">延续（续签）</w:t>
      </w:r>
      <w:r>
        <w:rPr>
          <w:rFonts w:hint="eastAsia" w:cs="楷体"/>
          <w:sz w:val="21"/>
          <w:szCs w:val="21"/>
        </w:rPr>
        <w:t xml:space="preserve">合同及终止合同的依据。</w:t>
      </w:r>
      <w:r/>
    </w:p>
    <w:p>
      <w:pPr>
        <w:pStyle w:val="925"/>
        <w:ind w:firstLine="420"/>
        <w:rPr>
          <w:rFonts w:hint="eastAsia" w:cs="楷体"/>
          <w:sz w:val="21"/>
          <w:szCs w:val="21"/>
        </w:rPr>
      </w:pPr>
      <w:r/>
      <w:bookmarkStart w:id="29" w:name="auto_fouce_11"/>
      <w:r>
        <w:rPr>
          <w:rFonts w:hint="eastAsia" w:cs="楷体"/>
          <w:sz w:val="21"/>
          <w:szCs w:val="21"/>
        </w:rPr>
        <w:t xml:space="preserve">考核标准：《宁海路街道环境卫生管理考核评分细则》。</w:t>
      </w:r>
      <w:bookmarkEnd w:id="29"/>
      <w:r/>
      <w:r/>
    </w:p>
    <w:p>
      <w:pPr>
        <w:pStyle w:val="925"/>
        <w:ind w:firstLine="420"/>
        <w:rPr>
          <w:rFonts w:hint="eastAsia" w:cs="楷体"/>
          <w:sz w:val="21"/>
          <w:szCs w:val="21"/>
        </w:rPr>
      </w:pPr>
      <w:r/>
      <w:bookmarkStart w:id="30" w:name="auto_fouce_12"/>
      <w:r>
        <w:rPr>
          <w:rFonts w:hint="eastAsia" w:cs="楷体"/>
          <w:sz w:val="21"/>
          <w:szCs w:val="21"/>
        </w:rPr>
        <w:t xml:space="preserve">经考核不合格的，或季度考核评分连续两次低于80分，乙方应当按照甲方要求在指定的【】</w:t>
      </w:r>
      <w:r>
        <w:rPr>
          <w:rFonts w:hint="eastAsia" w:cs="楷体"/>
          <w:sz w:val="21"/>
          <w:szCs w:val="21"/>
        </w:rPr>
        <w:t xml:space="preserve">个</w:t>
      </w:r>
      <w:r>
        <w:rPr>
          <w:rFonts w:hint="eastAsia" w:cs="楷体"/>
          <w:sz w:val="21"/>
          <w:szCs w:val="21"/>
        </w:rPr>
        <w:t xml:space="preserve">工作日内进行整改和完善，直至符合采购文件要求的相关标准。逾期未整改或经</w:t>
      </w:r>
      <w:r>
        <w:rPr>
          <w:rFonts w:hint="eastAsia" w:cs="楷体"/>
          <w:sz w:val="21"/>
          <w:szCs w:val="21"/>
        </w:rPr>
        <w:t xml:space="preserve">整改仍不符合相关标准，导致合同目的无法实现，甲方有权依照法律程序</w:t>
      </w:r>
      <w:r>
        <w:rPr>
          <w:rFonts w:hint="eastAsia" w:cs="楷体"/>
          <w:sz w:val="21"/>
          <w:szCs w:val="21"/>
        </w:rPr>
        <w:t xml:space="preserve">和招标文件约定</w:t>
      </w:r>
      <w:r>
        <w:rPr>
          <w:rFonts w:hint="eastAsia" w:cs="楷体"/>
          <w:sz w:val="21"/>
          <w:szCs w:val="21"/>
        </w:rPr>
        <w:t xml:space="preserve">解除合同，并追究乙方违约责任。</w:t>
      </w:r>
      <w:bookmarkEnd w:id="30"/>
      <w:r/>
      <w:r/>
    </w:p>
    <w:p>
      <w:pPr>
        <w:ind w:firstLine="420"/>
        <w:jc w:val="left"/>
        <w:spacing w:line="360" w:lineRule="auto"/>
        <w:shd w:val="clear" w:color="auto" w:fill="ffffff"/>
        <w:widowControl/>
        <w:rPr>
          <w:rFonts w:hint="eastAsia" w:ascii="宋体" w:hAnsi="宋体" w:eastAsia="宋体" w:cs="楷体"/>
          <w:b/>
          <w:szCs w:val="21"/>
        </w:rPr>
      </w:pPr>
      <w:r>
        <w:rPr>
          <w:rFonts w:hint="eastAsia" w:ascii="宋体" w:hAnsi="宋体" w:eastAsia="宋体" w:cs="楷体"/>
          <w:b/>
          <w:szCs w:val="21"/>
        </w:rPr>
        <w:t xml:space="preserve">第八条  合同款支付</w:t>
      </w:r>
      <w:r/>
    </w:p>
    <w:p>
      <w:pPr>
        <w:ind w:firstLine="420"/>
        <w:jc w:val="left"/>
        <w:spacing w:line="360" w:lineRule="auto"/>
        <w:shd w:val="clear" w:color="auto" w:fill="ffffff"/>
        <w:widowControl/>
        <w:rPr>
          <w:rFonts w:hint="eastAsia" w:ascii="宋体" w:hAnsi="宋体" w:eastAsia="宋体" w:cs="楷体"/>
          <w:szCs w:val="21"/>
        </w:rPr>
      </w:pPr>
      <w:r>
        <w:rPr>
          <w:rFonts w:hint="eastAsia" w:ascii="宋体" w:hAnsi="宋体" w:eastAsia="宋体" w:cs="楷体"/>
          <w:szCs w:val="21"/>
        </w:rPr>
        <w:t xml:space="preserve">1、本合同项下所有款项均以人民币支付。</w:t>
      </w:r>
      <w:r/>
    </w:p>
    <w:p>
      <w:pPr>
        <w:ind w:firstLine="420"/>
        <w:jc w:val="left"/>
        <w:spacing w:line="360" w:lineRule="auto"/>
        <w:shd w:val="clear" w:color="auto" w:fill="ffffff"/>
        <w:widowControl/>
        <w:rPr>
          <w:rFonts w:hint="eastAsia" w:ascii="宋体" w:hAnsi="宋体" w:eastAsia="宋体" w:cs="楷体"/>
          <w:szCs w:val="21"/>
        </w:rPr>
      </w:pPr>
      <w:r>
        <w:rPr>
          <w:rFonts w:hint="eastAsia" w:ascii="宋体" w:hAnsi="宋体" w:eastAsia="宋体" w:cs="楷体"/>
          <w:szCs w:val="21"/>
        </w:rPr>
        <w:t xml:space="preserve">2、本合同项下的采购资金由甲方自行支付，乙方向甲方开具发票。</w:t>
      </w:r>
      <w:r/>
    </w:p>
    <w:p>
      <w:pPr>
        <w:ind w:firstLine="420"/>
        <w:jc w:val="left"/>
        <w:spacing w:line="360" w:lineRule="auto"/>
        <w:shd w:val="clear" w:color="auto" w:fill="ffffff"/>
        <w:widowControl/>
        <w:rPr>
          <w:rFonts w:hint="eastAsia" w:ascii="宋体" w:hAnsi="宋体" w:eastAsia="宋体" w:cs="楷体"/>
          <w:szCs w:val="21"/>
        </w:rPr>
      </w:pPr>
      <w:r>
        <w:rPr>
          <w:rFonts w:hint="eastAsia" w:ascii="宋体" w:hAnsi="宋体" w:eastAsia="宋体" w:cs="楷体"/>
          <w:szCs w:val="21"/>
        </w:rPr>
        <w:t xml:space="preserve">3、</w:t>
      </w:r>
      <w:bookmarkStart w:id="31" w:name="auto_fouce_13"/>
      <w:r>
        <w:rPr>
          <w:rFonts w:hint="eastAsia" w:ascii="宋体" w:hAnsi="宋体" w:eastAsia="宋体" w:cs="楷体"/>
          <w:szCs w:val="21"/>
        </w:rPr>
        <w:t xml:space="preserve">付款方式：</w:t>
      </w:r>
      <w:bookmarkEnd w:id="31"/>
      <w:r>
        <w:rPr>
          <w:rFonts w:hint="eastAsia" w:ascii="宋体" w:hAnsi="宋体"/>
          <w:szCs w:val="21"/>
        </w:rPr>
        <w:t xml:space="preserve">合同签订后支付年度合同总价款【扣除年度固定考核经费（40万元/年）】的10%作为预付款，保洁服务费及考核经费均按季度结算支付，甲方将根据季度考核评价结果据实支付相应考核经费（每季度≤10万元）。预付款从第一季度的服务费中扣除，不足部分在下季度服务费中扣除。</w:t>
      </w:r>
      <w:r/>
    </w:p>
    <w:p>
      <w:pPr>
        <w:ind w:firstLine="420"/>
        <w:jc w:val="left"/>
        <w:spacing w:line="360" w:lineRule="auto"/>
        <w:shd w:val="clear" w:color="auto" w:fill="ffffff"/>
        <w:widowControl/>
        <w:rPr>
          <w:rFonts w:hint="eastAsia" w:ascii="宋体" w:hAnsi="宋体" w:eastAsia="宋体" w:cs="楷体"/>
          <w:szCs w:val="21"/>
        </w:rPr>
      </w:pPr>
      <w:r/>
      <w:bookmarkStart w:id="32" w:name="auto_fouce_14"/>
      <w:r>
        <w:rPr>
          <w:rFonts w:hint="eastAsia" w:ascii="宋体" w:hAnsi="宋体" w:eastAsia="宋体" w:cs="楷体"/>
          <w:szCs w:val="21"/>
        </w:rPr>
        <w:t xml:space="preserve">甲方在支付服务费之前，乙方需开据相关发票给甲方。</w:t>
      </w:r>
      <w:bookmarkEnd w:id="32"/>
      <w:r/>
      <w:r/>
    </w:p>
    <w:p>
      <w:pPr>
        <w:ind w:firstLine="420"/>
        <w:jc w:val="left"/>
        <w:spacing w:line="360" w:lineRule="auto"/>
        <w:shd w:val="clear" w:color="auto" w:fill="ffffff"/>
        <w:widowControl/>
        <w:rPr>
          <w:rFonts w:hint="eastAsia" w:ascii="宋体" w:hAnsi="宋体" w:eastAsia="宋体" w:cs="楷体"/>
          <w:b/>
          <w:szCs w:val="21"/>
        </w:rPr>
      </w:pPr>
      <w:r>
        <w:rPr>
          <w:rFonts w:hint="eastAsia" w:ascii="宋体" w:hAnsi="宋体" w:eastAsia="宋体" w:cs="楷体"/>
          <w:b/>
          <w:szCs w:val="21"/>
        </w:rPr>
        <w:t xml:space="preserve">第九条  违约责任</w:t>
      </w:r>
      <w:r/>
    </w:p>
    <w:p>
      <w:pPr>
        <w:ind w:firstLine="420"/>
        <w:jc w:val="left"/>
        <w:spacing w:line="360" w:lineRule="auto"/>
        <w:shd w:val="clear" w:color="auto" w:fill="ffffff"/>
        <w:widowControl/>
        <w:rPr>
          <w:rFonts w:hint="eastAsia" w:ascii="宋体" w:hAnsi="宋体" w:eastAsia="宋体" w:cs="楷体"/>
          <w:szCs w:val="21"/>
        </w:rPr>
      </w:pPr>
      <w:r>
        <w:rPr>
          <w:rFonts w:hint="eastAsia" w:ascii="宋体" w:hAnsi="宋体" w:eastAsia="宋体" w:cs="楷体"/>
          <w:szCs w:val="21"/>
        </w:rPr>
        <w:t xml:space="preserve">1、乙方出现下列违约情形时，甲方有权解除合同，追诉由此给甲方带来的各项损失。由此造成乙方的直接损失和间接损失，甲方不予补偿。</w:t>
      </w:r>
      <w:r/>
    </w:p>
    <w:p>
      <w:pPr>
        <w:ind w:firstLine="420"/>
        <w:jc w:val="left"/>
        <w:spacing w:line="360" w:lineRule="auto"/>
        <w:shd w:val="clear" w:color="auto" w:fill="ffffff"/>
        <w:widowControl/>
        <w:rPr>
          <w:rFonts w:hint="eastAsia" w:ascii="宋体" w:hAnsi="宋体" w:eastAsia="宋体" w:cs="楷体"/>
          <w:szCs w:val="21"/>
        </w:rPr>
      </w:pPr>
      <w:r>
        <w:rPr>
          <w:rFonts w:hint="eastAsia" w:ascii="宋体" w:hAnsi="宋体" w:eastAsia="宋体" w:cs="楷体"/>
          <w:szCs w:val="21"/>
        </w:rPr>
        <w:t xml:space="preserve">（1）乙方未按招标文件及合同规定的质量要求提供服务，导致甲方无法实现合同目的。</w:t>
      </w:r>
      <w:r/>
    </w:p>
    <w:p>
      <w:pPr>
        <w:ind w:firstLine="420"/>
        <w:jc w:val="left"/>
        <w:spacing w:line="360" w:lineRule="auto"/>
        <w:shd w:val="clear" w:color="auto" w:fill="ffffff"/>
        <w:widowControl/>
        <w:rPr>
          <w:rFonts w:hint="eastAsia" w:ascii="宋体" w:hAnsi="宋体" w:eastAsia="宋体" w:cs="楷体"/>
          <w:szCs w:val="21"/>
        </w:rPr>
      </w:pPr>
      <w:r>
        <w:rPr>
          <w:rFonts w:hint="eastAsia" w:ascii="宋体" w:hAnsi="宋体" w:eastAsia="宋体" w:cs="楷体"/>
          <w:szCs w:val="21"/>
        </w:rPr>
        <w:t xml:space="preserve">（2）</w:t>
      </w:r>
      <w:bookmarkStart w:id="33" w:name="auto_fouce_15"/>
      <w:r>
        <w:rPr>
          <w:rFonts w:hint="eastAsia" w:ascii="宋体" w:hAnsi="宋体" w:eastAsia="宋体" w:cs="楷体"/>
          <w:szCs w:val="21"/>
        </w:rPr>
        <w:t xml:space="preserve">乙方或其工作人员因疏忽大意或故意发生安全事件，造成重大影响。</w:t>
      </w:r>
      <w:bookmarkEnd w:id="33"/>
      <w:r/>
      <w:r/>
    </w:p>
    <w:p>
      <w:pPr>
        <w:ind w:firstLine="420"/>
        <w:jc w:val="left"/>
        <w:spacing w:line="360" w:lineRule="auto"/>
        <w:shd w:val="clear" w:color="auto" w:fill="ffffff"/>
        <w:widowControl/>
        <w:rPr>
          <w:rFonts w:hint="eastAsia" w:ascii="宋体" w:hAnsi="宋体" w:eastAsia="宋体" w:cs="楷体"/>
          <w:szCs w:val="21"/>
        </w:rPr>
      </w:pPr>
      <w:r>
        <w:rPr>
          <w:rFonts w:hint="eastAsia" w:ascii="宋体" w:hAnsi="宋体" w:eastAsia="宋体" w:cs="楷体"/>
          <w:szCs w:val="21"/>
        </w:rPr>
        <w:t xml:space="preserve">（3）乙方未经甲方同意，擅自将保洁服务项目转包、分包。</w:t>
      </w:r>
      <w:r/>
    </w:p>
    <w:p>
      <w:pPr>
        <w:ind w:firstLine="420"/>
        <w:jc w:val="left"/>
        <w:spacing w:line="360" w:lineRule="auto"/>
        <w:shd w:val="clear" w:color="auto" w:fill="ffffff"/>
        <w:widowControl/>
        <w:rPr>
          <w:rFonts w:hint="eastAsia" w:ascii="宋体" w:hAnsi="宋体" w:eastAsia="宋体" w:cs="楷体"/>
          <w:szCs w:val="21"/>
        </w:rPr>
      </w:pPr>
      <w:r>
        <w:rPr>
          <w:rFonts w:hint="eastAsia" w:ascii="宋体" w:hAnsi="宋体" w:eastAsia="宋体" w:cs="楷体"/>
          <w:szCs w:val="21"/>
        </w:rPr>
        <w:t xml:space="preserve">（4）因乙方管理不善或重大失误导致发生重大安全事故。</w:t>
      </w:r>
      <w:r/>
    </w:p>
    <w:p>
      <w:pPr>
        <w:ind w:firstLine="420"/>
        <w:jc w:val="left"/>
        <w:spacing w:line="360" w:lineRule="auto"/>
        <w:shd w:val="clear" w:color="auto" w:fill="ffffff"/>
        <w:widowControl/>
        <w:rPr>
          <w:rFonts w:hint="eastAsia" w:ascii="宋体" w:hAnsi="宋体" w:eastAsia="宋体" w:cs="楷体"/>
          <w:szCs w:val="21"/>
        </w:rPr>
      </w:pPr>
      <w:r>
        <w:rPr>
          <w:rFonts w:ascii="宋体" w:hAnsi="宋体" w:eastAsia="宋体" w:cs="楷体"/>
          <w:szCs w:val="21"/>
        </w:rPr>
        <w:t xml:space="preserve">2</w:t>
      </w:r>
      <w:r>
        <w:rPr>
          <w:rFonts w:hint="eastAsia" w:ascii="宋体" w:hAnsi="宋体" w:eastAsia="宋体" w:cs="楷体"/>
          <w:szCs w:val="21"/>
        </w:rPr>
        <w:t xml:space="preserve">、</w:t>
      </w:r>
      <w:bookmarkStart w:id="34" w:name="auto_fouce_16"/>
      <w:r>
        <w:rPr>
          <w:rFonts w:hint="eastAsia" w:ascii="宋体" w:hAnsi="宋体" w:eastAsia="宋体" w:cs="楷体"/>
          <w:szCs w:val="21"/>
        </w:rPr>
        <w:t xml:space="preserve">在正常环境或合理的情况下，如果乙方提供的保洁服务不符合招标文件及本合同的规定要求，经甲方书面通知、乙方收到通知后应在甲方指定时间内进行整改，整改期不得超过3个工作日。</w:t>
      </w:r>
      <w:bookmarkEnd w:id="34"/>
      <w:r/>
      <w:r/>
    </w:p>
    <w:p>
      <w:pPr>
        <w:ind w:firstLine="420"/>
        <w:jc w:val="left"/>
        <w:spacing w:line="360" w:lineRule="auto"/>
        <w:shd w:val="clear" w:color="auto" w:fill="ffffff"/>
        <w:widowControl/>
        <w:rPr>
          <w:rFonts w:hint="eastAsia" w:ascii="宋体" w:hAnsi="宋体" w:eastAsia="宋体" w:cs="楷体"/>
          <w:szCs w:val="21"/>
        </w:rPr>
      </w:pPr>
      <w:r>
        <w:rPr>
          <w:rFonts w:ascii="宋体" w:hAnsi="宋体" w:eastAsia="宋体" w:cs="楷体"/>
          <w:szCs w:val="21"/>
        </w:rPr>
        <w:t xml:space="preserve">3</w:t>
      </w:r>
      <w:r>
        <w:rPr>
          <w:rFonts w:hint="eastAsia" w:ascii="宋体" w:hAnsi="宋体" w:eastAsia="宋体" w:cs="楷体"/>
          <w:szCs w:val="21"/>
        </w:rPr>
        <w:t xml:space="preserve">、乙方在承担违约责任后，仍应继续履行合同规定的义务（甲方解除合同的除外）。甲方未能及时追究乙方的任何一项违约责任并不表明甲方放弃追究乙方该项或其他违约责任。</w:t>
      </w:r>
      <w:r/>
    </w:p>
    <w:p>
      <w:pPr>
        <w:ind w:firstLine="420"/>
        <w:jc w:val="left"/>
        <w:spacing w:line="360" w:lineRule="auto"/>
        <w:shd w:val="clear" w:color="auto" w:fill="ffffff"/>
        <w:widowControl/>
        <w:rPr>
          <w:rFonts w:hint="eastAsia" w:ascii="宋体" w:hAnsi="宋体" w:eastAsia="宋体" w:cs="楷体"/>
          <w:szCs w:val="21"/>
        </w:rPr>
      </w:pPr>
      <w:r>
        <w:rPr>
          <w:rFonts w:ascii="宋体" w:hAnsi="宋体" w:eastAsia="宋体" w:cs="楷体"/>
          <w:szCs w:val="21"/>
        </w:rPr>
        <w:t xml:space="preserve">4</w:t>
      </w:r>
      <w:r>
        <w:rPr>
          <w:rFonts w:hint="eastAsia" w:ascii="宋体" w:hAnsi="宋体" w:eastAsia="宋体" w:cs="楷体"/>
          <w:szCs w:val="21"/>
        </w:rPr>
        <w:t xml:space="preserve">、</w:t>
      </w:r>
      <w:bookmarkStart w:id="35" w:name="auto_fouce_17"/>
      <w:r>
        <w:rPr>
          <w:rFonts w:hint="eastAsia" w:ascii="宋体" w:hAnsi="宋体" w:eastAsia="宋体" w:cs="楷体"/>
          <w:szCs w:val="21"/>
        </w:rPr>
        <w:t xml:space="preserve">乙方虚假承诺，或经权威部门检测提供的货物和服务不能满足采购文件要求，或是由于乙方的过错造成合同无法继续履行的，应向甲方支付不少于合同总价30%赔偿金。甲方有权就实际损失超出部分继续追偿。</w:t>
      </w:r>
      <w:bookmarkEnd w:id="35"/>
      <w:r/>
      <w:r/>
    </w:p>
    <w:p>
      <w:pPr>
        <w:ind w:firstLine="420"/>
        <w:jc w:val="left"/>
        <w:spacing w:line="360" w:lineRule="auto"/>
        <w:shd w:val="clear" w:color="auto" w:fill="ffffff"/>
        <w:widowControl/>
        <w:rPr>
          <w:rFonts w:hint="eastAsia" w:ascii="宋体" w:hAnsi="宋体" w:eastAsia="宋体" w:cs="楷体"/>
          <w:b/>
          <w:szCs w:val="21"/>
        </w:rPr>
      </w:pPr>
      <w:r>
        <w:rPr>
          <w:rFonts w:hint="eastAsia" w:ascii="宋体" w:hAnsi="宋体" w:eastAsia="宋体" w:cs="楷体"/>
          <w:b/>
          <w:szCs w:val="21"/>
        </w:rPr>
        <w:t xml:space="preserve">第十条  合同的变更和终止</w:t>
      </w:r>
      <w:r/>
    </w:p>
    <w:p>
      <w:pPr>
        <w:ind w:firstLine="420"/>
        <w:jc w:val="left"/>
        <w:spacing w:line="360" w:lineRule="auto"/>
        <w:shd w:val="clear" w:color="auto" w:fill="ffffff"/>
        <w:widowControl/>
        <w:rPr>
          <w:rFonts w:hint="eastAsia" w:ascii="宋体" w:hAnsi="宋体" w:eastAsia="宋体" w:cs="楷体"/>
          <w:szCs w:val="21"/>
        </w:rPr>
      </w:pPr>
      <w:r>
        <w:rPr>
          <w:rFonts w:hint="eastAsia" w:ascii="宋体" w:hAnsi="宋体" w:eastAsia="宋体" w:cs="楷体"/>
          <w:szCs w:val="21"/>
        </w:rPr>
        <w:t xml:space="preserve">1、本合同一经签订，甲乙双方不得擅自变更、中止或终止合同。</w:t>
      </w:r>
      <w:r/>
    </w:p>
    <w:p>
      <w:pPr>
        <w:ind w:firstLine="420"/>
        <w:jc w:val="left"/>
        <w:spacing w:line="360" w:lineRule="auto"/>
        <w:shd w:val="clear" w:color="auto" w:fill="ffffff"/>
        <w:widowControl/>
        <w:rPr>
          <w:rFonts w:hint="eastAsia" w:ascii="宋体" w:hAnsi="宋体" w:eastAsia="宋体" w:cs="楷体"/>
          <w:szCs w:val="21"/>
        </w:rPr>
      </w:pPr>
      <w:r>
        <w:rPr>
          <w:rFonts w:hint="eastAsia" w:ascii="宋体" w:hAnsi="宋体" w:eastAsia="宋体" w:cs="楷体"/>
          <w:szCs w:val="21"/>
        </w:rPr>
        <w:t xml:space="preserve">2、</w:t>
      </w:r>
      <w:bookmarkStart w:id="36" w:name="auto_fouce_18"/>
      <w:r>
        <w:rPr>
          <w:rFonts w:hint="eastAsia" w:ascii="宋体" w:hAnsi="宋体" w:eastAsia="宋体" w:cs="楷体"/>
          <w:szCs w:val="21"/>
        </w:rPr>
        <w:t xml:space="preserve">除发生法律规定的不能预见、不能避免并不能克服的客观情况外，甲乙双方不得放弃或拒绝履行合同。</w:t>
      </w:r>
      <w:bookmarkEnd w:id="36"/>
      <w:r/>
      <w:r/>
    </w:p>
    <w:p>
      <w:pPr>
        <w:ind w:firstLine="420"/>
        <w:jc w:val="left"/>
        <w:spacing w:line="360" w:lineRule="auto"/>
        <w:shd w:val="clear" w:color="auto" w:fill="ffffff"/>
        <w:widowControl/>
        <w:rPr>
          <w:rFonts w:hint="eastAsia" w:ascii="宋体" w:hAnsi="宋体" w:eastAsia="宋体" w:cs="楷体"/>
          <w:b/>
          <w:szCs w:val="21"/>
        </w:rPr>
      </w:pPr>
      <w:r>
        <w:rPr>
          <w:rFonts w:hint="eastAsia" w:ascii="宋体" w:hAnsi="宋体" w:eastAsia="宋体" w:cs="楷体"/>
          <w:b/>
          <w:szCs w:val="21"/>
        </w:rPr>
        <w:t xml:space="preserve">第十一条  合同的转让</w:t>
      </w:r>
      <w:r/>
    </w:p>
    <w:p>
      <w:pPr>
        <w:ind w:firstLine="420"/>
        <w:jc w:val="left"/>
        <w:spacing w:line="360" w:lineRule="auto"/>
        <w:shd w:val="clear" w:color="auto" w:fill="ffffff"/>
        <w:widowControl/>
        <w:rPr>
          <w:rFonts w:hint="eastAsia" w:ascii="宋体" w:hAnsi="宋体" w:eastAsia="宋体" w:cs="楷体"/>
          <w:szCs w:val="21"/>
        </w:rPr>
      </w:pPr>
      <w:r>
        <w:rPr>
          <w:rFonts w:hint="eastAsia" w:ascii="宋体" w:hAnsi="宋体" w:eastAsia="宋体" w:cs="楷体"/>
          <w:szCs w:val="21"/>
        </w:rPr>
        <w:t xml:space="preserve">乙方不得擅自部分或全部转让其应履行的合同义务。</w:t>
      </w:r>
      <w:r/>
    </w:p>
    <w:p>
      <w:pPr>
        <w:ind w:firstLine="420"/>
        <w:jc w:val="left"/>
        <w:spacing w:line="360" w:lineRule="auto"/>
        <w:shd w:val="clear" w:color="auto" w:fill="ffffff"/>
        <w:widowControl/>
        <w:rPr>
          <w:rFonts w:hint="eastAsia" w:ascii="宋体" w:hAnsi="宋体" w:eastAsia="宋体" w:cs="楷体"/>
          <w:b/>
          <w:szCs w:val="21"/>
        </w:rPr>
      </w:pPr>
      <w:r>
        <w:rPr>
          <w:rFonts w:hint="eastAsia" w:ascii="宋体" w:hAnsi="宋体" w:eastAsia="宋体" w:cs="楷体"/>
          <w:b/>
          <w:szCs w:val="21"/>
        </w:rPr>
        <w:t xml:space="preserve">第十二条  争议的解决</w:t>
      </w:r>
      <w:r/>
    </w:p>
    <w:p>
      <w:pPr>
        <w:ind w:firstLine="420"/>
        <w:jc w:val="left"/>
        <w:spacing w:line="360" w:lineRule="auto"/>
        <w:shd w:val="clear" w:color="auto" w:fill="ffffff"/>
        <w:widowControl/>
        <w:rPr>
          <w:rFonts w:hint="eastAsia" w:ascii="宋体" w:hAnsi="宋体" w:eastAsia="宋体" w:cs="楷体"/>
          <w:szCs w:val="21"/>
        </w:rPr>
      </w:pPr>
      <w:r>
        <w:rPr>
          <w:rFonts w:hint="eastAsia" w:ascii="宋体" w:hAnsi="宋体" w:eastAsia="宋体" w:cs="楷体"/>
          <w:szCs w:val="21"/>
        </w:rPr>
        <w:t xml:space="preserve">1、</w:t>
      </w:r>
      <w:bookmarkStart w:id="37" w:name="auto_fouce_19"/>
      <w:r>
        <w:rPr>
          <w:rFonts w:hint="eastAsia" w:ascii="宋体" w:hAnsi="宋体" w:eastAsia="宋体" w:cs="楷体"/>
          <w:szCs w:val="21"/>
        </w:rPr>
        <w:t xml:space="preserve">因服务的质量问题发生争议的，应当邀请国家认可的质量检测机构对服务质量进行鉴定。全部鉴定费用由乙方承担。</w:t>
      </w:r>
      <w:bookmarkEnd w:id="37"/>
      <w:r/>
      <w:r/>
    </w:p>
    <w:p>
      <w:pPr>
        <w:ind w:firstLine="420"/>
        <w:jc w:val="left"/>
        <w:spacing w:line="360" w:lineRule="auto"/>
        <w:shd w:val="clear" w:color="auto" w:fill="ffffff"/>
        <w:widowControl/>
        <w:rPr>
          <w:rFonts w:hint="eastAsia" w:ascii="宋体" w:hAnsi="宋体" w:eastAsia="宋体" w:cs="楷体"/>
          <w:szCs w:val="21"/>
        </w:rPr>
      </w:pPr>
      <w:r>
        <w:rPr>
          <w:rFonts w:hint="eastAsia" w:ascii="宋体" w:hAnsi="宋体" w:eastAsia="宋体" w:cs="楷体"/>
          <w:szCs w:val="21"/>
        </w:rPr>
        <w:t xml:space="preserve">2、</w:t>
      </w:r>
      <w:bookmarkStart w:id="38" w:name="auto_fouce_20"/>
      <w:r>
        <w:rPr>
          <w:rFonts w:hint="eastAsia" w:ascii="宋体" w:hAnsi="宋体" w:eastAsia="宋体" w:cs="楷体"/>
          <w:szCs w:val="21"/>
        </w:rPr>
        <w:t xml:space="preserve">因履行本合同引起的或与本合同有关的争议，甲、乙双方应首先通过友好协商解决，如果协商不能解决争议，则采取以下第（1）种方式解决争议：</w:t>
      </w:r>
      <w:r/>
    </w:p>
    <w:p>
      <w:pPr>
        <w:ind w:firstLine="420"/>
        <w:jc w:val="left"/>
        <w:spacing w:line="360" w:lineRule="auto"/>
        <w:shd w:val="clear" w:color="auto" w:fill="ffffff"/>
        <w:widowControl/>
        <w:rPr>
          <w:rFonts w:hint="eastAsia" w:ascii="宋体" w:hAnsi="宋体" w:eastAsia="宋体" w:cs="楷体"/>
          <w:szCs w:val="21"/>
        </w:rPr>
      </w:pPr>
      <w:r>
        <w:rPr>
          <w:rFonts w:hint="eastAsia" w:ascii="宋体" w:hAnsi="宋体" w:eastAsia="宋体" w:cs="楷体"/>
          <w:szCs w:val="21"/>
        </w:rPr>
        <w:t xml:space="preserve">（1）向甲方所在地有管辖权的人民法院提起诉讼；</w:t>
      </w:r>
      <w:r/>
    </w:p>
    <w:p>
      <w:pPr>
        <w:ind w:firstLine="420"/>
        <w:jc w:val="left"/>
        <w:spacing w:line="360" w:lineRule="auto"/>
        <w:shd w:val="clear" w:color="auto" w:fill="ffffff"/>
        <w:widowControl/>
        <w:rPr>
          <w:rFonts w:hint="eastAsia" w:ascii="宋体" w:hAnsi="宋体" w:eastAsia="宋体" w:cs="楷体"/>
          <w:szCs w:val="21"/>
        </w:rPr>
      </w:pPr>
      <w:r>
        <w:rPr>
          <w:rFonts w:hint="eastAsia" w:ascii="宋体" w:hAnsi="宋体" w:eastAsia="宋体" w:cs="楷体"/>
          <w:szCs w:val="21"/>
        </w:rPr>
        <w:t xml:space="preserve">（2）向南京仲裁委员会按其仲裁规则申请仲裁。</w:t>
      </w:r>
      <w:r/>
    </w:p>
    <w:p>
      <w:pPr>
        <w:ind w:firstLine="420"/>
        <w:jc w:val="left"/>
        <w:spacing w:line="360" w:lineRule="auto"/>
        <w:shd w:val="clear" w:color="auto" w:fill="ffffff"/>
        <w:widowControl/>
        <w:rPr>
          <w:rFonts w:hint="eastAsia" w:ascii="宋体" w:hAnsi="宋体" w:eastAsia="宋体" w:cs="楷体"/>
          <w:szCs w:val="21"/>
        </w:rPr>
      </w:pPr>
      <w:r>
        <w:rPr>
          <w:rFonts w:hint="eastAsia" w:ascii="宋体" w:hAnsi="宋体" w:eastAsia="宋体" w:cs="楷体"/>
          <w:szCs w:val="21"/>
        </w:rPr>
        <w:t xml:space="preserve">3、在诉讼期间，本合同应继续履行。</w:t>
      </w:r>
      <w:bookmarkEnd w:id="38"/>
      <w:r/>
      <w:r/>
    </w:p>
    <w:p>
      <w:pPr>
        <w:ind w:firstLine="420"/>
        <w:jc w:val="left"/>
        <w:spacing w:line="360" w:lineRule="auto"/>
        <w:shd w:val="clear" w:color="auto" w:fill="ffffff"/>
        <w:widowControl/>
        <w:rPr>
          <w:rFonts w:hint="eastAsia" w:ascii="宋体" w:hAnsi="宋体" w:eastAsia="宋体" w:cs="楷体"/>
          <w:b/>
          <w:szCs w:val="21"/>
        </w:rPr>
      </w:pPr>
      <w:r>
        <w:rPr>
          <w:rFonts w:hint="eastAsia" w:ascii="宋体" w:hAnsi="宋体" w:eastAsia="宋体" w:cs="楷体"/>
          <w:b/>
          <w:szCs w:val="21"/>
        </w:rPr>
        <w:t xml:space="preserve">第十三条  诚实信用</w:t>
      </w:r>
      <w:r/>
    </w:p>
    <w:p>
      <w:pPr>
        <w:ind w:firstLine="420"/>
        <w:jc w:val="left"/>
        <w:spacing w:line="360" w:lineRule="auto"/>
        <w:shd w:val="clear" w:color="auto" w:fill="ffffff"/>
        <w:widowControl/>
        <w:rPr>
          <w:rFonts w:hint="eastAsia" w:ascii="宋体" w:hAnsi="宋体" w:eastAsia="宋体" w:cs="楷体"/>
          <w:szCs w:val="21"/>
        </w:rPr>
      </w:pPr>
      <w:r>
        <w:rPr>
          <w:rFonts w:hint="eastAsia" w:ascii="宋体" w:hAnsi="宋体" w:eastAsia="宋体" w:cs="楷体"/>
          <w:szCs w:val="21"/>
        </w:rPr>
        <w:t xml:space="preserve">乙方应诚实信用，严格按照采购文件要求和承诺履行合同，不向甲方进行商业贿赂或者提供不正当利益。</w:t>
      </w:r>
      <w:r/>
    </w:p>
    <w:p>
      <w:pPr>
        <w:ind w:firstLine="420"/>
        <w:jc w:val="left"/>
        <w:spacing w:line="360" w:lineRule="auto"/>
        <w:shd w:val="clear" w:color="auto" w:fill="ffffff"/>
        <w:widowControl/>
        <w:rPr>
          <w:rFonts w:hint="eastAsia" w:ascii="宋体" w:hAnsi="宋体" w:eastAsia="宋体" w:cs="楷体"/>
          <w:b/>
          <w:szCs w:val="21"/>
        </w:rPr>
      </w:pPr>
      <w:r>
        <w:rPr>
          <w:rFonts w:hint="eastAsia" w:ascii="宋体" w:hAnsi="宋体" w:eastAsia="宋体" w:cs="楷体"/>
          <w:b/>
          <w:szCs w:val="21"/>
        </w:rPr>
        <w:t xml:space="preserve">第十四条  合同生效及其他</w:t>
      </w:r>
      <w:r/>
    </w:p>
    <w:p>
      <w:pPr>
        <w:ind w:firstLine="420"/>
        <w:jc w:val="left"/>
        <w:spacing w:line="360" w:lineRule="auto"/>
        <w:shd w:val="clear" w:color="auto" w:fill="ffffff"/>
        <w:widowControl/>
        <w:rPr>
          <w:rFonts w:hint="eastAsia" w:ascii="宋体" w:hAnsi="宋体" w:eastAsia="宋体" w:cs="楷体"/>
          <w:szCs w:val="21"/>
        </w:rPr>
      </w:pPr>
      <w:r>
        <w:rPr>
          <w:rFonts w:hint="eastAsia" w:ascii="宋体" w:hAnsi="宋体" w:eastAsia="宋体" w:cs="楷体"/>
          <w:szCs w:val="21"/>
        </w:rPr>
        <w:t xml:space="preserve">1、本合同自双方签字盖章之日起生效。</w:t>
      </w:r>
      <w:r/>
    </w:p>
    <w:p>
      <w:pPr>
        <w:ind w:firstLine="420"/>
        <w:jc w:val="left"/>
        <w:spacing w:line="360" w:lineRule="auto"/>
        <w:shd w:val="clear" w:color="auto" w:fill="ffffff"/>
        <w:widowControl/>
        <w:rPr>
          <w:rFonts w:hint="eastAsia" w:ascii="宋体" w:hAnsi="宋体" w:eastAsia="宋体" w:cs="楷体"/>
          <w:szCs w:val="21"/>
        </w:rPr>
      </w:pPr>
      <w:r>
        <w:rPr>
          <w:rFonts w:hint="eastAsia" w:ascii="宋体" w:hAnsi="宋体" w:eastAsia="宋体" w:cs="楷体"/>
          <w:szCs w:val="21"/>
        </w:rPr>
        <w:t xml:space="preserve">2、本合同一式三份，甲乙双方各执一份，一份交招标机构存档。</w:t>
      </w:r>
      <w:r/>
    </w:p>
    <w:p>
      <w:pPr>
        <w:ind w:firstLine="420"/>
        <w:jc w:val="left"/>
        <w:spacing w:line="360" w:lineRule="auto"/>
        <w:shd w:val="clear" w:color="auto" w:fill="ffffff"/>
        <w:widowControl/>
        <w:rPr>
          <w:rFonts w:hint="eastAsia" w:ascii="宋体" w:hAnsi="宋体" w:eastAsia="宋体" w:cs="楷体"/>
          <w:szCs w:val="21"/>
        </w:rPr>
      </w:pPr>
      <w:r>
        <w:rPr>
          <w:rFonts w:hint="eastAsia" w:ascii="宋体" w:hAnsi="宋体" w:eastAsia="宋体" w:cs="楷体"/>
          <w:szCs w:val="21"/>
        </w:rPr>
        <w:t xml:space="preserve">3、本合同应按照中华人民共和国的现行法律进行解释。</w:t>
      </w:r>
      <w:bookmarkStart w:id="39" w:name="auto_fouce_21"/>
      <w:r/>
      <w:r/>
    </w:p>
    <w:p>
      <w:pPr>
        <w:ind w:firstLine="420"/>
        <w:jc w:val="left"/>
        <w:spacing w:line="360" w:lineRule="auto"/>
        <w:shd w:val="clear" w:color="auto" w:fill="ffffff"/>
        <w:widowControl/>
        <w:rPr>
          <w:rFonts w:hint="eastAsia" w:ascii="宋体" w:hAnsi="宋体" w:eastAsia="宋体" w:cs="楷体"/>
          <w:szCs w:val="21"/>
        </w:rPr>
      </w:pPr>
      <w:r>
        <w:rPr>
          <w:rFonts w:hint="eastAsia" w:ascii="宋体" w:hAnsi="宋体" w:eastAsia="宋体" w:cs="楷体"/>
          <w:szCs w:val="21"/>
        </w:rPr>
        <w:t xml:space="preserve">本合同项下与合同有关的任何通知、文件、资料均应采用书面形式，按本合同载明的地址以专人递送、EMS特快专递或电子邮件方式送达。任何一方变更联系方式或地址的，应提前5日以书面形式通知对方，否则原地址视为有效送达地址。因未及时通知变更导致的送达延误或无法送达，由未通知方自行承担相应法律后果。</w:t>
      </w:r>
      <w:bookmarkEnd w:id="39"/>
      <w:r/>
      <w:r/>
    </w:p>
    <w:p>
      <w:pPr>
        <w:ind w:firstLine="420"/>
        <w:jc w:val="left"/>
        <w:spacing w:line="360" w:lineRule="auto"/>
        <w:shd w:val="clear" w:color="auto" w:fill="ffffff"/>
        <w:widowControl/>
        <w:rPr>
          <w:rFonts w:hint="eastAsia" w:ascii="宋体" w:hAnsi="宋体" w:eastAsia="宋体" w:cs="楷体"/>
          <w:szCs w:val="21"/>
        </w:rPr>
      </w:pPr>
      <w:r>
        <w:rPr>
          <w:rFonts w:hint="eastAsia" w:ascii="宋体" w:hAnsi="宋体" w:eastAsia="宋体" w:cs="楷体"/>
          <w:szCs w:val="21"/>
        </w:rPr>
      </w:r>
      <w:r/>
    </w:p>
    <w:p>
      <w:pPr>
        <w:ind w:firstLine="420"/>
        <w:jc w:val="left"/>
        <w:spacing w:line="360" w:lineRule="auto"/>
        <w:shd w:val="clear" w:color="auto" w:fill="ffffff"/>
        <w:widowControl/>
        <w:rPr>
          <w:rFonts w:hint="eastAsia" w:ascii="宋体" w:hAnsi="宋体" w:eastAsia="宋体" w:cs="楷体"/>
          <w:szCs w:val="21"/>
        </w:rPr>
      </w:pPr>
      <w:r>
        <w:rPr>
          <w:rFonts w:hint="eastAsia" w:ascii="宋体" w:hAnsi="宋体" w:eastAsia="宋体" w:cs="楷体"/>
          <w:szCs w:val="21"/>
        </w:rPr>
        <w:t xml:space="preserve">甲方（委托方）：（盖章）</w:t>
      </w:r>
      <w:r>
        <w:rPr>
          <w:rFonts w:hint="eastAsia" w:ascii="宋体" w:hAnsi="宋体" w:eastAsia="宋体" w:cs="楷体"/>
          <w:szCs w:val="21"/>
        </w:rPr>
        <w:tab/>
        <w:t xml:space="preserve">                    乙方：（盖章）</w:t>
      </w:r>
      <w:r/>
    </w:p>
    <w:p>
      <w:pPr>
        <w:ind w:firstLine="420"/>
        <w:jc w:val="left"/>
        <w:spacing w:line="360" w:lineRule="auto"/>
        <w:shd w:val="clear" w:color="auto" w:fill="ffffff"/>
        <w:widowControl/>
        <w:rPr>
          <w:rFonts w:hint="eastAsia" w:ascii="宋体" w:hAnsi="宋体" w:eastAsia="宋体" w:cs="楷体"/>
          <w:szCs w:val="21"/>
        </w:rPr>
      </w:pPr>
      <w:r>
        <w:rPr>
          <w:rFonts w:hint="eastAsia" w:ascii="宋体" w:hAnsi="宋体" w:eastAsia="宋体" w:cs="楷体"/>
          <w:szCs w:val="21"/>
        </w:rPr>
        <w:t xml:space="preserve">法定代表人：                                 </w:t>
      </w:r>
      <w:r>
        <w:rPr>
          <w:rFonts w:hint="eastAsia" w:ascii="宋体" w:hAnsi="宋体" w:eastAsia="宋体" w:cs="楷体"/>
          <w:szCs w:val="21"/>
        </w:rPr>
        <w:tab/>
        <w:t xml:space="preserve">法定或委托代表人：</w:t>
      </w:r>
      <w:r/>
    </w:p>
    <w:p>
      <w:pPr>
        <w:ind w:firstLine="420"/>
        <w:jc w:val="left"/>
        <w:spacing w:line="360" w:lineRule="auto"/>
        <w:shd w:val="clear" w:color="auto" w:fill="ffffff"/>
        <w:widowControl/>
        <w:rPr>
          <w:rFonts w:hint="eastAsia" w:ascii="宋体" w:hAnsi="宋体" w:eastAsia="宋体" w:cs="楷体"/>
          <w:szCs w:val="21"/>
        </w:rPr>
      </w:pPr>
      <w:r>
        <w:rPr>
          <w:rFonts w:hint="eastAsia" w:ascii="宋体" w:hAnsi="宋体" w:eastAsia="宋体" w:cs="楷体"/>
          <w:szCs w:val="21"/>
        </w:rPr>
        <w:t xml:space="preserve">电话：</w:t>
      </w:r>
      <w:r>
        <w:rPr>
          <w:rFonts w:hint="eastAsia" w:ascii="宋体" w:hAnsi="宋体" w:eastAsia="宋体" w:cs="楷体"/>
          <w:szCs w:val="21"/>
        </w:rPr>
        <w:tab/>
        <w:t xml:space="preserve">                                        电话：</w:t>
      </w:r>
      <w:r/>
    </w:p>
    <w:p>
      <w:pPr>
        <w:ind w:firstLine="420"/>
        <w:jc w:val="left"/>
        <w:spacing w:line="360" w:lineRule="auto"/>
        <w:shd w:val="clear" w:color="auto" w:fill="ffffff"/>
        <w:widowControl/>
        <w:rPr>
          <w:rFonts w:hint="eastAsia" w:ascii="宋体" w:hAnsi="宋体" w:eastAsia="宋体" w:cs="楷体"/>
          <w:szCs w:val="21"/>
        </w:rPr>
      </w:pPr>
      <w:r>
        <w:rPr>
          <w:rFonts w:hint="eastAsia" w:ascii="宋体" w:hAnsi="宋体" w:eastAsia="宋体" w:cs="楷体"/>
          <w:szCs w:val="21"/>
        </w:rPr>
        <w:t xml:space="preserve">开户银行：                                   </w:t>
      </w:r>
      <w:r>
        <w:rPr>
          <w:rFonts w:hint="eastAsia" w:ascii="宋体" w:hAnsi="宋体" w:eastAsia="宋体" w:cs="楷体"/>
          <w:szCs w:val="21"/>
        </w:rPr>
        <w:tab/>
        <w:t xml:space="preserve">开户银行：</w:t>
      </w:r>
      <w:r/>
    </w:p>
    <w:p>
      <w:pPr>
        <w:ind w:firstLine="420"/>
        <w:jc w:val="left"/>
        <w:spacing w:line="360" w:lineRule="auto"/>
        <w:shd w:val="clear" w:color="auto" w:fill="ffffff"/>
        <w:widowControl/>
        <w:rPr>
          <w:rFonts w:hint="eastAsia" w:ascii="宋体" w:hAnsi="宋体" w:eastAsia="宋体" w:cs="楷体"/>
          <w:szCs w:val="21"/>
        </w:rPr>
      </w:pPr>
      <w:r>
        <w:rPr>
          <w:rFonts w:hint="eastAsia" w:ascii="宋体" w:hAnsi="宋体" w:eastAsia="宋体" w:cs="楷体"/>
          <w:szCs w:val="21"/>
        </w:rPr>
        <w:t xml:space="preserve">账号：                                        </w:t>
      </w:r>
      <w:r>
        <w:rPr>
          <w:rFonts w:hint="eastAsia" w:ascii="宋体" w:hAnsi="宋体" w:eastAsia="宋体" w:cs="楷体"/>
          <w:szCs w:val="21"/>
        </w:rPr>
        <w:tab/>
        <w:t xml:space="preserve">账号：</w:t>
      </w:r>
      <w:r/>
    </w:p>
    <w:p>
      <w:pPr>
        <w:jc w:val="left"/>
        <w:widowControl/>
        <w:rPr>
          <w:rFonts w:hint="eastAsia" w:ascii="宋体" w:hAnsi="宋体" w:eastAsia="宋体"/>
          <w:szCs w:val="21"/>
        </w:rPr>
      </w:pPr>
      <w:r>
        <w:rPr>
          <w:rFonts w:hint="eastAsia" w:ascii="宋体" w:hAnsi="宋体" w:eastAsia="宋体" w:cs="楷体"/>
          <w:szCs w:val="21"/>
        </w:rPr>
        <w:t xml:space="preserve">    日期：    年   月   日                          日期：    年   月   日</w:t>
      </w:r>
      <w:bookmarkEnd w:id="19"/>
      <w:r/>
      <w:r/>
    </w:p>
    <w:p>
      <w:pPr>
        <w:jc w:val="left"/>
        <w:widowControl/>
        <w:rPr>
          <w:rFonts w:hint="eastAsia" w:ascii="宋体" w:hAnsi="宋体" w:eastAsia="宋体"/>
          <w:szCs w:val="21"/>
        </w:rPr>
      </w:pPr>
      <w:r>
        <w:rPr>
          <w:rFonts w:hint="eastAsia" w:ascii="宋体" w:hAnsi="宋体" w:eastAsia="宋体"/>
          <w:szCs w:val="21"/>
        </w:rPr>
      </w:r>
      <w:r/>
    </w:p>
    <w:p>
      <w:pPr>
        <w:jc w:val="left"/>
        <w:widowControl/>
        <w:rPr>
          <w:rFonts w:hint="eastAsia" w:ascii="宋体" w:hAnsi="宋体" w:eastAsia="宋体"/>
          <w:szCs w:val="21"/>
        </w:rPr>
      </w:pPr>
      <w:r>
        <w:rPr>
          <w:rFonts w:ascii="宋体" w:hAnsi="宋体" w:eastAsia="宋体"/>
          <w:szCs w:val="21"/>
        </w:rPr>
        <w:br w:type="page" w:clear="all"/>
      </w:r>
      <w:r/>
    </w:p>
    <w:p>
      <w:pPr>
        <w:jc w:val="left"/>
        <w:widowControl/>
        <w:rPr>
          <w:rFonts w:hint="eastAsia" w:ascii="宋体" w:hAnsi="宋体" w:eastAsia="宋体"/>
          <w:szCs w:val="21"/>
        </w:rPr>
      </w:pPr>
      <w:r>
        <w:rPr>
          <w:rFonts w:hint="eastAsia" w:ascii="宋体" w:hAnsi="宋体" w:eastAsia="宋体"/>
          <w:szCs w:val="21"/>
        </w:rPr>
      </w:r>
      <w:r/>
    </w:p>
    <w:p>
      <w:pPr>
        <w:jc w:val="left"/>
        <w:widowControl/>
        <w:rPr>
          <w:rFonts w:hint="eastAsia" w:ascii="宋体" w:hAnsi="宋体" w:eastAsia="宋体"/>
          <w:szCs w:val="21"/>
        </w:rPr>
      </w:pPr>
      <w:r>
        <w:rPr>
          <w:rFonts w:hint="eastAsia" w:ascii="宋体" w:hAnsi="宋体" w:eastAsia="宋体"/>
          <w:szCs w:val="21"/>
        </w:rPr>
      </w:r>
      <w:r/>
    </w:p>
    <w:p>
      <w:pPr>
        <w:jc w:val="left"/>
        <w:widowControl/>
        <w:rPr>
          <w:rFonts w:hint="eastAsia" w:ascii="宋体" w:hAnsi="宋体" w:eastAsia="宋体"/>
          <w:szCs w:val="21"/>
        </w:rPr>
      </w:pPr>
      <w:r>
        <w:rPr>
          <w:rFonts w:hint="eastAsia" w:ascii="宋体" w:hAnsi="宋体" w:eastAsia="宋体"/>
          <w:szCs w:val="21"/>
        </w:rPr>
      </w:r>
      <w:r/>
    </w:p>
    <w:p>
      <w:pPr>
        <w:jc w:val="left"/>
        <w:widowControl/>
        <w:rPr>
          <w:rFonts w:hint="eastAsia" w:ascii="宋体" w:hAnsi="宋体" w:eastAsia="宋体"/>
          <w:szCs w:val="21"/>
        </w:rPr>
      </w:pPr>
      <w:r>
        <w:rPr>
          <w:rFonts w:hint="eastAsia" w:ascii="宋体" w:hAnsi="宋体" w:eastAsia="宋体"/>
          <w:szCs w:val="21"/>
        </w:rPr>
      </w:r>
      <w:r/>
    </w:p>
    <w:p>
      <w:pPr>
        <w:jc w:val="center"/>
        <w:spacing w:line="360" w:lineRule="auto"/>
        <w:rPr>
          <w:rFonts w:hint="eastAsia" w:ascii="宋体" w:hAnsi="宋体" w:eastAsia="宋体"/>
          <w:b/>
          <w:sz w:val="32"/>
          <w:szCs w:val="21"/>
        </w:rPr>
      </w:pPr>
      <w:r>
        <w:rPr>
          <w:rFonts w:hint="eastAsia" w:ascii="宋体" w:hAnsi="宋体" w:eastAsia="宋体"/>
          <w:b/>
          <w:sz w:val="32"/>
          <w:szCs w:val="21"/>
        </w:rPr>
        <w:t xml:space="preserve">第六章 投标文件格式及附件</w:t>
      </w:r>
      <w:r/>
    </w:p>
    <w:p>
      <w:pPr>
        <w:jc w:val="left"/>
        <w:spacing w:line="360" w:lineRule="auto"/>
        <w:rPr>
          <w:rFonts w:hint="eastAsia" w:ascii="宋体" w:hAnsi="宋体" w:eastAsia="宋体"/>
          <w:szCs w:val="21"/>
        </w:rPr>
      </w:pPr>
      <w:r>
        <w:rPr>
          <w:rFonts w:hint="eastAsia" w:ascii="宋体" w:hAnsi="宋体" w:eastAsia="宋体"/>
          <w:szCs w:val="21"/>
        </w:rPr>
      </w:r>
      <w:r/>
    </w:p>
    <w:p>
      <w:pPr>
        <w:jc w:val="left"/>
        <w:spacing w:line="360" w:lineRule="auto"/>
        <w:rPr>
          <w:rFonts w:hint="eastAsia" w:ascii="宋体" w:hAnsi="宋体" w:eastAsia="宋体"/>
          <w:szCs w:val="21"/>
        </w:rPr>
      </w:pPr>
      <w:r>
        <w:rPr>
          <w:rFonts w:hint="eastAsia" w:ascii="宋体" w:hAnsi="宋体" w:eastAsia="宋体"/>
          <w:szCs w:val="21"/>
        </w:rPr>
      </w:r>
      <w:r/>
    </w:p>
    <w:p>
      <w:pPr>
        <w:jc w:val="left"/>
        <w:spacing w:line="360" w:lineRule="auto"/>
        <w:rPr>
          <w:rFonts w:hint="eastAsia" w:ascii="宋体" w:hAnsi="宋体" w:eastAsia="宋体"/>
          <w:szCs w:val="21"/>
        </w:rPr>
      </w:pPr>
      <w:r>
        <w:rPr>
          <w:rFonts w:hint="eastAsia" w:ascii="宋体" w:hAnsi="宋体" w:eastAsia="宋体"/>
          <w:szCs w:val="21"/>
        </w:rPr>
      </w:r>
      <w:r/>
    </w:p>
    <w:p>
      <w:pPr>
        <w:jc w:val="left"/>
        <w:spacing w:line="240" w:lineRule="atLeast"/>
        <w:widowControl/>
        <w:rPr>
          <w:rFonts w:hint="eastAsia" w:ascii="宋体" w:hAnsi="宋体" w:eastAsia="宋体" w:cs="宋体"/>
          <w:b/>
          <w:bCs/>
          <w:szCs w:val="21"/>
        </w:rPr>
      </w:pPr>
      <w:r>
        <w:rPr>
          <w:rFonts w:hint="eastAsia" w:ascii="宋体" w:hAnsi="宋体" w:eastAsia="宋体" w:cs="宋体"/>
          <w:b/>
          <w:bCs/>
          <w:szCs w:val="21"/>
        </w:rPr>
      </w:r>
      <w:r/>
    </w:p>
    <w:p>
      <w:pPr>
        <w:spacing w:line="440" w:lineRule="exact"/>
        <w:rPr>
          <w:rFonts w:hint="eastAsia" w:ascii="宋体" w:hAnsi="宋体" w:eastAsia="宋体" w:cs="宋体"/>
          <w:sz w:val="20"/>
          <w:szCs w:val="20"/>
        </w:rPr>
      </w:pPr>
      <w:r>
        <w:rPr>
          <w:rFonts w:hint="eastAsia" w:ascii="宋体" w:hAnsi="宋体" w:eastAsia="宋体" w:cs="宋体"/>
          <w:sz w:val="20"/>
          <w:szCs w:val="20"/>
        </w:rPr>
      </w:r>
      <w:r/>
    </w:p>
    <w:p>
      <w:pPr>
        <w:spacing w:line="440" w:lineRule="exact"/>
        <w:rPr>
          <w:rFonts w:hint="eastAsia" w:ascii="宋体" w:hAnsi="宋体" w:eastAsia="宋体" w:cs="宋体"/>
          <w:sz w:val="20"/>
          <w:szCs w:val="20"/>
        </w:rPr>
      </w:pPr>
      <w:r>
        <w:rPr>
          <w:rFonts w:hint="eastAsia" w:ascii="宋体" w:hAnsi="宋体" w:eastAsia="宋体" w:cs="宋体"/>
          <w:sz w:val="20"/>
          <w:szCs w:val="20"/>
        </w:rPr>
      </w:r>
      <w:r/>
    </w:p>
    <w:p>
      <w:pPr>
        <w:spacing w:line="440" w:lineRule="exact"/>
        <w:rPr>
          <w:rFonts w:hint="eastAsia" w:ascii="宋体" w:hAnsi="宋体" w:eastAsia="宋体" w:cs="宋体"/>
          <w:sz w:val="20"/>
          <w:szCs w:val="20"/>
        </w:rPr>
      </w:pPr>
      <w:r>
        <w:rPr>
          <w:rFonts w:hint="eastAsia" w:ascii="宋体" w:hAnsi="宋体" w:eastAsia="宋体" w:cs="宋体"/>
          <w:sz w:val="20"/>
          <w:szCs w:val="20"/>
        </w:rPr>
      </w:r>
      <w:r/>
    </w:p>
    <w:p>
      <w:pPr>
        <w:rPr>
          <w:rFonts w:hint="eastAsia" w:ascii="宋体" w:hAnsi="宋体" w:eastAsia="宋体" w:cs="宋体"/>
          <w:sz w:val="22"/>
        </w:rPr>
      </w:pPr>
      <w:r>
        <w:rPr>
          <w:rFonts w:hint="eastAsia" w:ascii="宋体" w:hAnsi="宋体" w:eastAsia="宋体" w:cs="宋体"/>
          <w:sz w:val="22"/>
        </w:rPr>
      </w:r>
      <w:r/>
    </w:p>
    <w:p>
      <w:pPr>
        <w:rPr>
          <w:rFonts w:hint="eastAsia" w:ascii="宋体" w:hAnsi="宋体" w:eastAsia="宋体" w:cs="宋体"/>
          <w:sz w:val="22"/>
        </w:rPr>
      </w:pPr>
      <w:r>
        <w:rPr>
          <w:rFonts w:hint="eastAsia" w:ascii="宋体" w:hAnsi="宋体" w:eastAsia="宋体" w:cs="宋体"/>
          <w:sz w:val="22"/>
        </w:rPr>
      </w:r>
      <w:r/>
    </w:p>
    <w:p>
      <w:pPr>
        <w:jc w:val="center"/>
        <w:rPr>
          <w:rFonts w:hint="eastAsia" w:ascii="宋体" w:hAnsi="宋体" w:eastAsia="宋体" w:cs="宋体"/>
          <w:sz w:val="52"/>
          <w:szCs w:val="52"/>
        </w:rPr>
      </w:pPr>
      <w:r>
        <w:rPr>
          <w:rFonts w:hint="eastAsia" w:ascii="宋体" w:hAnsi="宋体" w:eastAsia="宋体" w:cs="宋体"/>
          <w:sz w:val="52"/>
          <w:szCs w:val="52"/>
        </w:rPr>
        <w:t xml:space="preserve">投标文件</w:t>
      </w:r>
      <w:r/>
    </w:p>
    <w:p>
      <w:pPr>
        <w:rPr>
          <w:rFonts w:hint="eastAsia" w:ascii="宋体" w:hAnsi="宋体" w:eastAsia="宋体" w:cs="宋体"/>
          <w:sz w:val="36"/>
          <w:szCs w:val="36"/>
        </w:rPr>
      </w:pPr>
      <w:r>
        <w:rPr>
          <w:rFonts w:hint="eastAsia" w:ascii="宋体" w:hAnsi="宋体" w:eastAsia="宋体" w:cs="宋体"/>
          <w:sz w:val="36"/>
          <w:szCs w:val="36"/>
        </w:rPr>
      </w:r>
      <w:r/>
    </w:p>
    <w:p>
      <w:pPr>
        <w:rPr>
          <w:rFonts w:hint="eastAsia" w:ascii="宋体" w:hAnsi="宋体" w:eastAsia="宋体" w:cs="宋体"/>
          <w:sz w:val="36"/>
          <w:szCs w:val="36"/>
        </w:rPr>
      </w:pPr>
      <w:r>
        <w:rPr>
          <w:rFonts w:hint="eastAsia" w:ascii="宋体" w:hAnsi="宋体" w:eastAsia="宋体" w:cs="宋体"/>
          <w:sz w:val="36"/>
          <w:szCs w:val="36"/>
        </w:rPr>
      </w:r>
      <w:r/>
    </w:p>
    <w:p>
      <w:pPr>
        <w:rPr>
          <w:rFonts w:hint="eastAsia" w:ascii="宋体" w:hAnsi="宋体" w:eastAsia="宋体" w:cs="宋体"/>
          <w:sz w:val="36"/>
          <w:szCs w:val="36"/>
        </w:rPr>
      </w:pPr>
      <w:r>
        <w:rPr>
          <w:rFonts w:hint="eastAsia" w:ascii="宋体" w:hAnsi="宋体" w:eastAsia="宋体" w:cs="宋体"/>
          <w:sz w:val="36"/>
          <w:szCs w:val="36"/>
        </w:rPr>
      </w:r>
      <w:r/>
    </w:p>
    <w:p>
      <w:pPr>
        <w:ind w:firstLine="720"/>
        <w:rPr>
          <w:rFonts w:hint="eastAsia" w:ascii="宋体" w:hAnsi="宋体" w:eastAsia="宋体" w:cs="宋体"/>
          <w:sz w:val="36"/>
          <w:szCs w:val="36"/>
        </w:rPr>
      </w:pPr>
      <w:r>
        <w:rPr>
          <w:rFonts w:hint="eastAsia" w:ascii="宋体" w:hAnsi="宋体" w:eastAsia="宋体" w:cs="宋体"/>
          <w:sz w:val="36"/>
          <w:szCs w:val="36"/>
        </w:rPr>
        <w:t xml:space="preserve">项目名称：</w:t>
      </w:r>
      <w:r/>
    </w:p>
    <w:p>
      <w:pPr>
        <w:ind w:firstLine="720"/>
        <w:rPr>
          <w:rFonts w:hint="eastAsia" w:ascii="宋体" w:hAnsi="宋体" w:eastAsia="宋体" w:cs="宋体"/>
          <w:sz w:val="36"/>
          <w:szCs w:val="36"/>
        </w:rPr>
      </w:pPr>
      <w:r>
        <w:rPr>
          <w:rFonts w:hint="eastAsia" w:ascii="宋体" w:hAnsi="宋体" w:eastAsia="宋体" w:cs="宋体"/>
          <w:sz w:val="36"/>
          <w:szCs w:val="36"/>
        </w:rPr>
        <w:t xml:space="preserve">招标编号：</w:t>
      </w:r>
      <w:r/>
    </w:p>
    <w:p>
      <w:pPr>
        <w:ind w:firstLine="720"/>
        <w:rPr>
          <w:rFonts w:hint="eastAsia" w:ascii="宋体" w:hAnsi="宋体" w:eastAsia="宋体" w:cs="宋体"/>
          <w:sz w:val="36"/>
          <w:szCs w:val="36"/>
          <w:u w:val="single"/>
        </w:rPr>
      </w:pPr>
      <w:r>
        <w:rPr>
          <w:rFonts w:hint="eastAsia" w:ascii="宋体" w:hAnsi="宋体" w:eastAsia="宋体" w:cs="宋体"/>
          <w:sz w:val="36"/>
          <w:szCs w:val="36"/>
        </w:rPr>
        <w:t xml:space="preserve">投标人名称：（加盖电子公章）</w:t>
      </w:r>
      <w:r/>
    </w:p>
    <w:p>
      <w:pPr>
        <w:jc w:val="center"/>
        <w:spacing w:line="360" w:lineRule="auto"/>
        <w:widowControl/>
        <w:rPr>
          <w:rFonts w:hint="eastAsia" w:ascii="宋体" w:hAnsi="宋体" w:eastAsia="宋体"/>
          <w:b/>
          <w:sz w:val="28"/>
          <w:szCs w:val="21"/>
          <w:u w:val="single"/>
        </w:rPr>
      </w:pPr>
      <w:r>
        <w:rPr>
          <w:rFonts w:hint="eastAsia" w:ascii="宋体" w:hAnsi="宋体" w:eastAsia="宋体" w:cs="宋体"/>
          <w:sz w:val="36"/>
          <w:szCs w:val="36"/>
        </w:rPr>
        <w:t xml:space="preserve">日期：</w:t>
      </w:r>
      <w:r>
        <w:rPr>
          <w:rFonts w:hint="eastAsia" w:ascii="宋体" w:hAnsi="宋体" w:eastAsia="宋体" w:cs="宋体"/>
          <w:sz w:val="28"/>
          <w:szCs w:val="28"/>
        </w:rPr>
        <w:br w:type="page" w:clear="all"/>
      </w:r>
      <w:r/>
    </w:p>
    <w:p>
      <w:pPr>
        <w:jc w:val="left"/>
        <w:widowControl/>
        <w:rPr>
          <w:rFonts w:hint="eastAsia" w:ascii="宋体" w:hAnsi="宋体" w:eastAsia="宋体"/>
          <w:b/>
          <w:sz w:val="32"/>
          <w:szCs w:val="21"/>
        </w:rPr>
      </w:pPr>
      <w:r>
        <w:rPr>
          <w:rFonts w:hint="eastAsia" w:ascii="宋体" w:hAnsi="宋体" w:eastAsia="宋体"/>
          <w:b/>
          <w:sz w:val="32"/>
          <w:szCs w:val="21"/>
        </w:rPr>
      </w:r>
      <w:r/>
    </w:p>
    <w:p>
      <w:pPr>
        <w:jc w:val="center"/>
        <w:spacing w:line="360" w:lineRule="auto"/>
        <w:widowControl/>
        <w:rPr>
          <w:rFonts w:hint="eastAsia" w:ascii="宋体" w:hAnsi="宋体" w:eastAsia="宋体"/>
          <w:b/>
          <w:sz w:val="32"/>
          <w:szCs w:val="21"/>
        </w:rPr>
      </w:pPr>
      <w:r>
        <w:rPr>
          <w:rFonts w:hint="eastAsia" w:ascii="宋体" w:hAnsi="宋体" w:eastAsia="宋体"/>
          <w:b/>
          <w:sz w:val="32"/>
          <w:szCs w:val="21"/>
        </w:rPr>
        <w:t xml:space="preserve">目录</w:t>
      </w:r>
      <w:r/>
    </w:p>
    <w:p>
      <w:pPr>
        <w:jc w:val="center"/>
        <w:spacing w:line="360" w:lineRule="auto"/>
        <w:widowControl/>
        <w:rPr>
          <w:rFonts w:hint="eastAsia" w:ascii="宋体" w:hAnsi="宋体" w:eastAsia="宋体"/>
          <w:sz w:val="28"/>
          <w:szCs w:val="21"/>
        </w:rPr>
      </w:pPr>
      <w:r>
        <w:rPr>
          <w:rFonts w:hint="eastAsia" w:ascii="宋体" w:hAnsi="宋体" w:eastAsia="宋体"/>
          <w:sz w:val="28"/>
          <w:szCs w:val="21"/>
        </w:rPr>
      </w:r>
      <w:r/>
    </w:p>
    <w:p>
      <w:pPr>
        <w:jc w:val="left"/>
        <w:widowControl/>
        <w:rPr>
          <w:rFonts w:hint="eastAsia" w:ascii="宋体" w:hAnsi="宋体" w:eastAsia="宋体"/>
          <w:sz w:val="28"/>
          <w:szCs w:val="21"/>
        </w:rPr>
      </w:pPr>
      <w:r>
        <w:rPr>
          <w:rFonts w:ascii="宋体" w:hAnsi="宋体" w:eastAsia="宋体"/>
          <w:sz w:val="28"/>
          <w:szCs w:val="21"/>
        </w:rPr>
        <w:br w:type="page" w:clear="all"/>
      </w:r>
      <w:r/>
    </w:p>
    <w:p>
      <w:pPr>
        <w:spacing w:line="440" w:lineRule="exact"/>
        <w:rPr>
          <w:rFonts w:hint="eastAsia" w:ascii="宋体" w:hAnsi="宋体" w:eastAsia="宋体" w:cs="宋体"/>
          <w:b/>
          <w:bCs/>
          <w:szCs w:val="21"/>
        </w:rPr>
      </w:pPr>
      <w:r>
        <w:rPr>
          <w:rFonts w:hint="eastAsia" w:ascii="宋体" w:hAnsi="宋体" w:eastAsia="宋体" w:cs="宋体"/>
          <w:b/>
          <w:bCs/>
          <w:szCs w:val="21"/>
        </w:rPr>
        <w:t xml:space="preserve">附件一、</w:t>
      </w:r>
      <w:r>
        <w:rPr>
          <w:rFonts w:hint="eastAsia" w:ascii="宋体" w:hAnsi="宋体" w:eastAsia="宋体" w:cs="宋体"/>
          <w:b/>
          <w:bCs/>
          <w:szCs w:val="21"/>
        </w:rPr>
        <w:t xml:space="preserve">投标函</w:t>
      </w:r>
      <w:r/>
    </w:p>
    <w:p>
      <w:pPr>
        <w:jc w:val="center"/>
        <w:spacing w:line="440" w:lineRule="exact"/>
        <w:rPr>
          <w:rFonts w:hint="eastAsia" w:ascii="宋体" w:hAnsi="宋体" w:eastAsia="宋体" w:cs="宋体"/>
          <w:b/>
          <w:sz w:val="36"/>
          <w:szCs w:val="36"/>
        </w:rPr>
      </w:pPr>
      <w:r>
        <w:rPr>
          <w:rFonts w:hint="eastAsia" w:ascii="宋体" w:hAnsi="宋体" w:eastAsia="宋体" w:cs="宋体"/>
          <w:b/>
          <w:sz w:val="36"/>
          <w:szCs w:val="36"/>
        </w:rPr>
        <w:t xml:space="preserve">投标函</w:t>
      </w:r>
      <w:r/>
    </w:p>
    <w:p>
      <w:pPr>
        <w:spacing w:line="440" w:lineRule="exact"/>
        <w:rPr>
          <w:rFonts w:hint="eastAsia" w:ascii="宋体" w:hAnsi="宋体" w:eastAsia="宋体" w:cs="宋体"/>
          <w:szCs w:val="21"/>
        </w:rPr>
      </w:pPr>
      <w:r>
        <w:rPr>
          <w:rFonts w:hint="eastAsia" w:ascii="宋体" w:hAnsi="宋体" w:eastAsia="宋体" w:cs="宋体"/>
          <w:szCs w:val="21"/>
        </w:rPr>
        <w:t xml:space="preserve">致：南京市鼓楼区人民政府宁海路街道办事处</w:t>
      </w:r>
      <w:r/>
    </w:p>
    <w:p>
      <w:pPr>
        <w:spacing w:line="440" w:lineRule="exact"/>
        <w:rPr>
          <w:rFonts w:hint="eastAsia" w:ascii="宋体" w:hAnsi="宋体" w:eastAsia="宋体" w:cs="宋体"/>
          <w:szCs w:val="21"/>
        </w:rPr>
      </w:pPr>
      <w:r>
        <w:rPr>
          <w:rFonts w:hint="eastAsia" w:ascii="宋体" w:hAnsi="宋体" w:eastAsia="宋体" w:cs="宋体"/>
          <w:szCs w:val="21"/>
        </w:rPr>
        <w:t xml:space="preserve">根据贵方的</w:t>
      </w:r>
      <w:r>
        <w:rPr>
          <w:rFonts w:hint="eastAsia" w:ascii="宋体" w:hAnsi="宋体" w:eastAsia="宋体" w:cs="宋体"/>
          <w:szCs w:val="21"/>
          <w:u w:val="single"/>
        </w:rPr>
        <w:t xml:space="preserve">            </w:t>
      </w:r>
      <w:r>
        <w:rPr>
          <w:rFonts w:hint="eastAsia" w:ascii="宋体" w:hAnsi="宋体" w:eastAsia="宋体" w:cs="宋体"/>
          <w:szCs w:val="21"/>
        </w:rPr>
        <w:t xml:space="preserve">号招标文件，正式授权下述签字人_________________(姓名)代表我方______________（投标人的名称），全权处理本次项目投标的有关事宜。</w:t>
      </w:r>
      <w:r/>
    </w:p>
    <w:p>
      <w:pPr>
        <w:spacing w:line="440" w:lineRule="exact"/>
        <w:rPr>
          <w:rFonts w:hint="eastAsia" w:ascii="宋体" w:hAnsi="宋体" w:eastAsia="宋体" w:cs="宋体"/>
          <w:szCs w:val="21"/>
        </w:rPr>
      </w:pPr>
      <w:r>
        <w:rPr>
          <w:rFonts w:hint="eastAsia" w:ascii="宋体" w:hAnsi="宋体" w:eastAsia="宋体" w:cs="宋体"/>
          <w:szCs w:val="21"/>
        </w:rPr>
        <w:t xml:space="preserve">据此函，__________签字</w:t>
      </w:r>
      <w:r>
        <w:rPr>
          <w:rFonts w:hint="eastAsia" w:ascii="宋体" w:hAnsi="宋体" w:eastAsia="宋体" w:cs="宋体"/>
          <w:szCs w:val="21"/>
        </w:rPr>
        <w:t xml:space="preserve">人兹宣布</w:t>
      </w:r>
      <w:r>
        <w:rPr>
          <w:rFonts w:hint="eastAsia" w:ascii="宋体" w:hAnsi="宋体" w:eastAsia="宋体" w:cs="宋体"/>
          <w:szCs w:val="21"/>
        </w:rPr>
        <w:t xml:space="preserve">同意如下：</w:t>
      </w:r>
      <w:r/>
    </w:p>
    <w:p>
      <w:pPr>
        <w:spacing w:line="440" w:lineRule="exact"/>
        <w:rPr>
          <w:rFonts w:hint="eastAsia" w:ascii="宋体" w:hAnsi="宋体" w:eastAsia="宋体" w:cs="宋体"/>
          <w:szCs w:val="21"/>
        </w:rPr>
      </w:pPr>
      <w:r>
        <w:rPr>
          <w:rFonts w:hint="eastAsia" w:ascii="宋体" w:hAnsi="宋体" w:eastAsia="宋体" w:cs="宋体"/>
          <w:szCs w:val="21"/>
        </w:rPr>
        <w:t xml:space="preserve">1.按招标文件规定的各项要求，向买方提供所需服务（包含与服务相关的货物）。</w:t>
      </w:r>
      <w:r/>
    </w:p>
    <w:p>
      <w:pPr>
        <w:spacing w:line="440" w:lineRule="exact"/>
        <w:rPr>
          <w:rFonts w:hint="eastAsia" w:ascii="宋体" w:hAnsi="宋体" w:eastAsia="宋体" w:cs="宋体"/>
          <w:szCs w:val="21"/>
        </w:rPr>
      </w:pPr>
      <w:r>
        <w:rPr>
          <w:rFonts w:hint="eastAsia" w:ascii="宋体" w:hAnsi="宋体" w:eastAsia="宋体" w:cs="宋体"/>
          <w:szCs w:val="21"/>
        </w:rPr>
        <w:t xml:space="preserve">2.我们完全理解贵方不一定将合同授予最低报价的投标人。</w:t>
      </w:r>
      <w:r/>
    </w:p>
    <w:p>
      <w:pPr>
        <w:spacing w:line="440" w:lineRule="exact"/>
        <w:rPr>
          <w:rFonts w:hint="eastAsia" w:ascii="宋体" w:hAnsi="宋体" w:eastAsia="宋体" w:cs="宋体"/>
          <w:szCs w:val="21"/>
        </w:rPr>
      </w:pPr>
      <w:r>
        <w:rPr>
          <w:rFonts w:hint="eastAsia" w:ascii="宋体" w:hAnsi="宋体" w:eastAsia="宋体" w:cs="宋体"/>
          <w:szCs w:val="21"/>
        </w:rPr>
        <w:t xml:space="preserve">3.我们已详细审核全部招标文件及其有效补充文件，我们知道必须放弃提出含糊不清或误解问题的权利。</w:t>
      </w:r>
      <w:r/>
    </w:p>
    <w:p>
      <w:pPr>
        <w:spacing w:line="440" w:lineRule="exact"/>
        <w:rPr>
          <w:rFonts w:hint="eastAsia" w:ascii="宋体" w:hAnsi="宋体" w:eastAsia="宋体" w:cs="宋体"/>
          <w:szCs w:val="21"/>
        </w:rPr>
      </w:pPr>
      <w:r>
        <w:rPr>
          <w:rFonts w:hint="eastAsia" w:ascii="宋体" w:hAnsi="宋体" w:eastAsia="宋体" w:cs="宋体"/>
          <w:szCs w:val="21"/>
        </w:rPr>
        <w:t xml:space="preserve">4.我们同意从规定的开标日期起遵循本投标文件，并在规定的投标有效期期满之前均具有约束力。</w:t>
      </w:r>
      <w:r/>
    </w:p>
    <w:p>
      <w:pPr>
        <w:spacing w:line="440" w:lineRule="exact"/>
        <w:rPr>
          <w:rFonts w:hint="eastAsia" w:ascii="宋体" w:hAnsi="宋体" w:eastAsia="宋体" w:cs="宋体"/>
          <w:szCs w:val="21"/>
        </w:rPr>
      </w:pPr>
      <w:r>
        <w:rPr>
          <w:rFonts w:hint="eastAsia" w:ascii="宋体" w:hAnsi="宋体" w:eastAsia="宋体" w:cs="宋体"/>
          <w:szCs w:val="21"/>
        </w:rPr>
        <w:t xml:space="preserve">5.同意向贵方提供贵方可能另外要求的与投标有关的任何证据或资料，并保证我方已提供和将要提供的文件是真实的、准确的。</w:t>
      </w:r>
      <w:r/>
    </w:p>
    <w:p>
      <w:pPr>
        <w:spacing w:line="440" w:lineRule="exact"/>
        <w:rPr>
          <w:rFonts w:hint="eastAsia" w:ascii="宋体" w:hAnsi="宋体" w:eastAsia="宋体" w:cs="宋体"/>
          <w:szCs w:val="21"/>
        </w:rPr>
      </w:pPr>
      <w:r>
        <w:rPr>
          <w:rFonts w:hint="eastAsia" w:ascii="宋体" w:hAnsi="宋体" w:eastAsia="宋体" w:cs="宋体"/>
          <w:szCs w:val="21"/>
        </w:rPr>
        <w:t xml:space="preserve">6.一旦我方中标,我方将根据招标文件的规定，严格履行合同的责任和义务,并保证在招标文件规定的时间完成项目，交付买方验收、使用。</w:t>
      </w:r>
      <w:r/>
    </w:p>
    <w:p>
      <w:pPr>
        <w:spacing w:line="440" w:lineRule="exact"/>
        <w:rPr>
          <w:rFonts w:hint="eastAsia" w:ascii="宋体" w:hAnsi="宋体" w:eastAsia="宋体" w:cs="宋体"/>
          <w:szCs w:val="21"/>
        </w:rPr>
      </w:pPr>
      <w:r>
        <w:rPr>
          <w:rFonts w:hint="eastAsia" w:ascii="宋体" w:hAnsi="宋体" w:eastAsia="宋体" w:cs="宋体"/>
          <w:szCs w:val="21"/>
        </w:rPr>
        <w:t xml:space="preserve">7.与本投标有关的正式通讯地址为：</w:t>
      </w:r>
      <w:r/>
    </w:p>
    <w:p>
      <w:pPr>
        <w:spacing w:line="440" w:lineRule="exact"/>
        <w:rPr>
          <w:rFonts w:hint="eastAsia" w:ascii="宋体" w:hAnsi="宋体" w:eastAsia="宋体" w:cs="宋体"/>
          <w:szCs w:val="21"/>
        </w:rPr>
      </w:pPr>
      <w:r>
        <w:rPr>
          <w:rFonts w:hint="eastAsia" w:ascii="宋体" w:hAnsi="宋体" w:eastAsia="宋体" w:cs="宋体"/>
          <w:szCs w:val="21"/>
        </w:rPr>
        <w:t xml:space="preserve">地址：</w:t>
      </w:r>
      <w:r/>
    </w:p>
    <w:p>
      <w:pPr>
        <w:spacing w:line="440" w:lineRule="exact"/>
        <w:rPr>
          <w:rFonts w:hint="eastAsia" w:ascii="宋体" w:hAnsi="宋体" w:eastAsia="宋体" w:cs="宋体"/>
          <w:szCs w:val="21"/>
        </w:rPr>
      </w:pPr>
      <w:r>
        <w:rPr>
          <w:rFonts w:hint="eastAsia" w:ascii="宋体" w:hAnsi="宋体" w:eastAsia="宋体" w:cs="宋体"/>
          <w:szCs w:val="21"/>
        </w:rPr>
        <w:t xml:space="preserve">邮编：</w:t>
      </w:r>
      <w:r/>
    </w:p>
    <w:p>
      <w:pPr>
        <w:spacing w:line="440" w:lineRule="exact"/>
        <w:rPr>
          <w:rFonts w:hint="eastAsia" w:ascii="宋体" w:hAnsi="宋体" w:eastAsia="宋体" w:cs="宋体"/>
          <w:szCs w:val="21"/>
        </w:rPr>
      </w:pPr>
      <w:r>
        <w:rPr>
          <w:rFonts w:hint="eastAsia" w:ascii="宋体" w:hAnsi="宋体" w:eastAsia="宋体" w:cs="宋体"/>
          <w:szCs w:val="21"/>
        </w:rPr>
        <w:t xml:space="preserve">电话：</w:t>
      </w:r>
      <w:r/>
    </w:p>
    <w:p>
      <w:pPr>
        <w:spacing w:line="440" w:lineRule="exact"/>
        <w:rPr>
          <w:rFonts w:hint="eastAsia" w:ascii="宋体" w:hAnsi="宋体" w:eastAsia="宋体" w:cs="宋体"/>
          <w:szCs w:val="21"/>
        </w:rPr>
      </w:pPr>
      <w:r>
        <w:rPr>
          <w:rFonts w:hint="eastAsia" w:ascii="宋体" w:hAnsi="宋体" w:eastAsia="宋体" w:cs="宋体"/>
          <w:szCs w:val="21"/>
        </w:rPr>
        <w:t xml:space="preserve">传真：</w:t>
      </w:r>
      <w:r/>
    </w:p>
    <w:p>
      <w:pPr>
        <w:spacing w:line="440" w:lineRule="exact"/>
        <w:rPr>
          <w:rFonts w:hint="eastAsia" w:ascii="宋体" w:hAnsi="宋体" w:eastAsia="宋体" w:cs="宋体"/>
          <w:szCs w:val="21"/>
        </w:rPr>
      </w:pPr>
      <w:r>
        <w:rPr>
          <w:rFonts w:hint="eastAsia" w:ascii="宋体" w:hAnsi="宋体" w:eastAsia="宋体" w:cs="宋体"/>
          <w:szCs w:val="21"/>
        </w:rPr>
        <w:t xml:space="preserve">投标人开户行：</w:t>
      </w:r>
      <w:r/>
    </w:p>
    <w:p>
      <w:pPr>
        <w:spacing w:line="440" w:lineRule="exact"/>
        <w:rPr>
          <w:rFonts w:hint="eastAsia" w:ascii="宋体" w:hAnsi="宋体" w:eastAsia="宋体" w:cs="宋体"/>
          <w:szCs w:val="21"/>
        </w:rPr>
      </w:pPr>
      <w:r>
        <w:rPr>
          <w:rFonts w:hint="eastAsia" w:ascii="宋体" w:hAnsi="宋体" w:eastAsia="宋体" w:cs="宋体"/>
          <w:szCs w:val="21"/>
        </w:rPr>
        <w:t xml:space="preserve">账户： </w:t>
      </w:r>
      <w:r/>
    </w:p>
    <w:p>
      <w:pPr>
        <w:spacing w:line="440" w:lineRule="exact"/>
        <w:rPr>
          <w:rFonts w:hint="eastAsia" w:ascii="宋体" w:hAnsi="宋体" w:eastAsia="宋体" w:cs="宋体"/>
          <w:szCs w:val="21"/>
        </w:rPr>
      </w:pPr>
      <w:r>
        <w:rPr>
          <w:rFonts w:hint="eastAsia" w:ascii="宋体" w:hAnsi="宋体" w:eastAsia="宋体" w:cs="宋体"/>
          <w:szCs w:val="21"/>
        </w:rPr>
        <w:t xml:space="preserve">日期：________年____月____日</w:t>
      </w:r>
      <w:r/>
    </w:p>
    <w:p>
      <w:pPr>
        <w:spacing w:line="440" w:lineRule="exact"/>
        <w:rPr>
          <w:rFonts w:hint="eastAsia" w:ascii="宋体" w:hAnsi="宋体" w:eastAsia="宋体" w:cs="宋体"/>
          <w:szCs w:val="21"/>
        </w:rPr>
      </w:pPr>
      <w:r>
        <w:rPr>
          <w:rFonts w:hint="eastAsia" w:ascii="宋体" w:hAnsi="宋体" w:eastAsia="宋体" w:cs="宋体"/>
          <w:szCs w:val="21"/>
        </w:rPr>
      </w:r>
      <w:r/>
    </w:p>
    <w:p>
      <w:pPr>
        <w:jc w:val="center"/>
        <w:spacing w:line="360" w:lineRule="auto"/>
        <w:shd w:val="clear" w:color="auto" w:fill="ffffff"/>
        <w:widowControl/>
        <w:rPr>
          <w:rFonts w:hint="eastAsia" w:ascii="宋体" w:hAnsi="宋体" w:eastAsia="宋体" w:cs="宋体"/>
          <w:b/>
          <w:sz w:val="36"/>
          <w:szCs w:val="36"/>
        </w:rPr>
      </w:pPr>
      <w:r/>
      <w:bookmarkStart w:id="40" w:name="OLE_LINK13"/>
      <w:r/>
      <w:r/>
    </w:p>
    <w:p>
      <w:pPr>
        <w:jc w:val="left"/>
        <w:widowControl/>
        <w:rPr>
          <w:rFonts w:hint="eastAsia" w:ascii="宋体" w:hAnsi="宋体" w:eastAsia="宋体" w:cs="宋体"/>
          <w:b/>
          <w:sz w:val="36"/>
          <w:szCs w:val="36"/>
        </w:rPr>
      </w:pPr>
      <w:r>
        <w:rPr>
          <w:rFonts w:hint="eastAsia" w:ascii="宋体" w:hAnsi="宋体" w:eastAsia="宋体" w:cs="宋体"/>
          <w:b/>
          <w:sz w:val="36"/>
          <w:szCs w:val="36"/>
        </w:rPr>
        <w:br w:type="page" w:clear="all"/>
      </w:r>
      <w:r/>
    </w:p>
    <w:p>
      <w:pPr>
        <w:jc w:val="left"/>
        <w:spacing w:line="360" w:lineRule="auto"/>
        <w:shd w:val="clear" w:color="auto" w:fill="ffffff"/>
        <w:widowControl/>
        <w:rPr>
          <w:rFonts w:hint="eastAsia" w:ascii="宋体" w:hAnsi="宋体" w:eastAsia="宋体" w:cs="宋体"/>
          <w:b/>
          <w:sz w:val="36"/>
          <w:szCs w:val="36"/>
        </w:rPr>
      </w:pPr>
      <w:r>
        <w:rPr>
          <w:rFonts w:hint="eastAsia" w:ascii="宋体" w:hAnsi="宋体" w:eastAsia="宋体" w:cs="宋体"/>
          <w:b/>
          <w:bCs/>
          <w:szCs w:val="21"/>
        </w:rPr>
        <w:t xml:space="preserve">附件二、</w:t>
      </w:r>
      <w:r>
        <w:rPr>
          <w:rFonts w:hint="eastAsia" w:ascii="宋体" w:hAnsi="宋体" w:eastAsia="宋体" w:cs="宋体"/>
          <w:b/>
          <w:bCs/>
          <w:szCs w:val="21"/>
        </w:rPr>
        <w:t xml:space="preserve">投标申请及声明格式</w:t>
      </w:r>
      <w:r/>
    </w:p>
    <w:p>
      <w:pPr>
        <w:jc w:val="center"/>
        <w:spacing w:line="360" w:lineRule="auto"/>
        <w:shd w:val="clear" w:color="auto" w:fill="ffffff"/>
        <w:widowControl/>
        <w:rPr>
          <w:rFonts w:hint="eastAsia" w:ascii="宋体" w:hAnsi="宋体" w:eastAsia="宋体" w:cs="宋体"/>
          <w:b/>
          <w:szCs w:val="21"/>
        </w:rPr>
      </w:pPr>
      <w:r/>
      <w:bookmarkStart w:id="41" w:name="OLE_LINK25"/>
      <w:r>
        <w:rPr>
          <w:rFonts w:hint="eastAsia" w:ascii="宋体" w:hAnsi="宋体" w:eastAsia="宋体" w:cs="宋体"/>
          <w:b/>
          <w:sz w:val="36"/>
          <w:szCs w:val="36"/>
        </w:rPr>
        <w:t xml:space="preserve">投标申请及声明</w:t>
      </w:r>
      <w:r/>
    </w:p>
    <w:p>
      <w:pPr>
        <w:spacing w:line="400" w:lineRule="exact"/>
        <w:shd w:val="clear" w:color="auto" w:fill="ffffff"/>
        <w:widowControl/>
        <w:rPr>
          <w:rFonts w:hint="eastAsia" w:ascii="宋体" w:hAnsi="宋体" w:eastAsia="宋体" w:cs="宋体"/>
          <w:szCs w:val="21"/>
        </w:rPr>
      </w:pPr>
      <w:r/>
      <w:bookmarkStart w:id="42" w:name="OLE_LINK24"/>
      <w:r>
        <w:rPr>
          <w:rFonts w:hint="eastAsia" w:ascii="宋体" w:hAnsi="宋体" w:eastAsia="宋体" w:cs="宋体"/>
          <w:szCs w:val="21"/>
        </w:rPr>
        <w:t xml:space="preserve"> 致：南京市鼓楼区人民政府宁海路街道办事处</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根据贵方</w:t>
      </w:r>
      <w:r>
        <w:rPr>
          <w:rFonts w:hint="eastAsia" w:ascii="宋体" w:hAnsi="宋体" w:eastAsia="宋体" w:cs="宋体"/>
          <w:szCs w:val="21"/>
          <w:u w:val="single"/>
        </w:rPr>
        <w:t xml:space="preserve">           </w:t>
      </w:r>
      <w:r>
        <w:rPr>
          <w:rFonts w:hint="eastAsia" w:ascii="宋体" w:hAnsi="宋体" w:eastAsia="宋体" w:cs="宋体"/>
          <w:b/>
          <w:bCs/>
          <w:szCs w:val="21"/>
          <w:u w:val="single"/>
        </w:rPr>
        <w:t xml:space="preserve">（</w:t>
      </w:r>
      <w:r>
        <w:rPr>
          <w:rFonts w:hint="eastAsia" w:ascii="宋体" w:hAnsi="宋体" w:eastAsia="宋体" w:cs="宋体"/>
          <w:szCs w:val="21"/>
        </w:rPr>
        <w:t xml:space="preserve">项目名称） </w:t>
      </w:r>
      <w:r>
        <w:rPr>
          <w:rFonts w:hint="eastAsia" w:ascii="宋体" w:hAnsi="宋体" w:eastAsia="宋体" w:cs="宋体"/>
          <w:szCs w:val="21"/>
          <w:u w:val="single"/>
        </w:rPr>
        <w:t xml:space="preserve">       </w:t>
      </w:r>
      <w:r>
        <w:rPr>
          <w:rFonts w:hint="eastAsia" w:ascii="宋体" w:hAnsi="宋体" w:eastAsia="宋体" w:cs="宋体"/>
          <w:szCs w:val="21"/>
        </w:rPr>
        <w:t xml:space="preserve">（项目编号）投标邀请，正式授权下述签字人</w:t>
      </w:r>
      <w:r>
        <w:rPr>
          <w:rFonts w:hint="eastAsia" w:ascii="宋体" w:hAnsi="宋体" w:eastAsia="宋体" w:cs="宋体"/>
          <w:szCs w:val="21"/>
          <w:u w:val="single"/>
        </w:rPr>
        <w:t xml:space="preserve">           </w:t>
      </w:r>
      <w:r>
        <w:rPr>
          <w:rFonts w:hint="eastAsia" w:ascii="宋体" w:hAnsi="宋体" w:eastAsia="宋体" w:cs="宋体"/>
          <w:szCs w:val="21"/>
        </w:rPr>
        <w:t xml:space="preserve">(姓名和职务)代表投标人</w:t>
      </w:r>
      <w:r>
        <w:rPr>
          <w:rFonts w:hint="eastAsia" w:ascii="宋体" w:hAnsi="宋体" w:eastAsia="宋体" w:cs="宋体"/>
          <w:szCs w:val="21"/>
          <w:u w:val="single"/>
        </w:rPr>
        <w:t xml:space="preserve">     </w:t>
      </w:r>
      <w:r>
        <w:rPr>
          <w:rFonts w:hint="eastAsia" w:ascii="宋体" w:hAnsi="宋体" w:eastAsia="宋体" w:cs="宋体"/>
          <w:szCs w:val="21"/>
        </w:rPr>
        <w:t xml:space="preserve">（投标人名称），提交投标文件。</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据此函，签字</w:t>
      </w:r>
      <w:r>
        <w:rPr>
          <w:rFonts w:hint="eastAsia" w:ascii="宋体" w:hAnsi="宋体" w:eastAsia="宋体" w:cs="宋体"/>
          <w:szCs w:val="21"/>
        </w:rPr>
        <w:t xml:space="preserve">人兹宣布</w:t>
      </w:r>
      <w:r>
        <w:rPr>
          <w:rFonts w:hint="eastAsia" w:ascii="宋体" w:hAnsi="宋体" w:eastAsia="宋体" w:cs="宋体"/>
          <w:szCs w:val="21"/>
        </w:rPr>
        <w:t xml:space="preserve">声明和承诺如下：</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b/>
          <w:bCs/>
          <w:szCs w:val="21"/>
        </w:rPr>
        <w:t xml:space="preserve">我们的资格条件完全符合政府采购法和本次招标要求</w:t>
      </w:r>
      <w:r>
        <w:rPr>
          <w:rFonts w:hint="eastAsia" w:ascii="宋体" w:hAnsi="宋体" w:eastAsia="宋体" w:cs="宋体"/>
          <w:szCs w:val="21"/>
        </w:rPr>
        <w:t xml:space="preserve">，我们同意并向贵方提供了与投标有关的所有证据和资料。</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2、</w:t>
      </w:r>
      <w:r>
        <w:rPr>
          <w:rFonts w:hint="eastAsia" w:ascii="宋体" w:hAnsi="宋体" w:eastAsia="宋体"/>
          <w:szCs w:val="21"/>
        </w:rPr>
        <w:t xml:space="preserve">按招标要求，我们的投标总报价为人民币（大写）</w:t>
      </w:r>
      <w:r>
        <w:rPr>
          <w:rFonts w:hint="eastAsia" w:ascii="宋体" w:hAnsi="宋体" w:eastAsia="宋体"/>
          <w:szCs w:val="21"/>
          <w:u w:val="single"/>
        </w:rPr>
        <w:t xml:space="preserve">           </w:t>
      </w:r>
      <w:r>
        <w:rPr>
          <w:rFonts w:hint="eastAsia" w:ascii="宋体" w:hAnsi="宋体" w:cs="宋体"/>
          <w:szCs w:val="21"/>
        </w:rPr>
        <w:t xml:space="preserve">( </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元/年，共3年</w:t>
      </w:r>
      <w:r>
        <w:rPr>
          <w:rFonts w:hint="eastAsia" w:ascii="宋体" w:hAnsi="宋体" w:eastAsia="宋体"/>
          <w:szCs w:val="21"/>
        </w:rPr>
        <w:t xml:space="preserve">），</w:t>
      </w:r>
      <w:r>
        <w:rPr>
          <w:rFonts w:hint="eastAsia" w:ascii="宋体" w:hAnsi="宋体" w:eastAsia="宋体"/>
          <w:szCs w:val="21"/>
        </w:rPr>
        <w:t xml:space="preserve">（投标总报价包括固定考核经费每年40万元，即每季度10万元，该项费用报价时不得调整）。</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3、本项目服务时间为：</w:t>
      </w:r>
      <w:r>
        <w:rPr>
          <w:rFonts w:hint="eastAsia" w:ascii="宋体" w:hAnsi="宋体" w:eastAsia="宋体" w:cs="宋体"/>
          <w:szCs w:val="21"/>
          <w:u w:val="single"/>
        </w:rPr>
        <w:t xml:space="preserve">                </w:t>
      </w:r>
      <w:r>
        <w:rPr>
          <w:rFonts w:hint="eastAsia" w:ascii="宋体" w:hAnsi="宋体" w:eastAsia="宋体" w:cs="宋体"/>
          <w:szCs w:val="21"/>
        </w:rPr>
        <w:t xml:space="preserve">。</w:t>
      </w:r>
      <w:r>
        <w:rPr>
          <w:rFonts w:hint="eastAsia" w:ascii="宋体" w:hAnsi="宋体" w:eastAsia="宋体" w:cs="宋体"/>
          <w:szCs w:val="21"/>
        </w:rPr>
        <w:t xml:space="preserve">一旦我方中标，</w:t>
      </w:r>
      <w:r>
        <w:rPr>
          <w:rFonts w:hint="eastAsia" w:ascii="宋体" w:hAnsi="宋体" w:eastAsia="宋体" w:cs="宋体"/>
          <w:szCs w:val="21"/>
        </w:rPr>
        <w:t xml:space="preserve">我方同意服务期每满1年后，贵方有权根据</w:t>
      </w:r>
      <w:r>
        <w:rPr>
          <w:rFonts w:hint="eastAsia" w:ascii="宋体" w:hAnsi="宋体" w:eastAsia="宋体" w:cs="宋体"/>
          <w:szCs w:val="21"/>
        </w:rPr>
        <w:t xml:space="preserve">我方</w:t>
      </w:r>
      <w:r>
        <w:rPr>
          <w:rFonts w:hint="eastAsia" w:ascii="宋体" w:hAnsi="宋体" w:eastAsia="宋体" w:cs="宋体"/>
          <w:szCs w:val="21"/>
        </w:rPr>
        <w:t xml:space="preserve">考核情况决定</w:t>
      </w:r>
      <w:r>
        <w:rPr>
          <w:rFonts w:hint="eastAsia"/>
          <w:szCs w:val="21"/>
        </w:rPr>
        <w:t xml:space="preserve">延续（续签）</w:t>
      </w:r>
      <w:r>
        <w:rPr>
          <w:rFonts w:hint="eastAsia" w:ascii="宋体" w:hAnsi="宋体" w:eastAsia="宋体" w:cs="宋体"/>
          <w:szCs w:val="21"/>
        </w:rPr>
        <w:t xml:space="preserve">或终止合同</w:t>
      </w:r>
      <w:r>
        <w:rPr>
          <w:rFonts w:hint="eastAsia" w:ascii="宋体" w:hAnsi="宋体" w:eastAsia="宋体" w:cs="宋体"/>
          <w:szCs w:val="21"/>
        </w:rPr>
        <w:t xml:space="preserve">。</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4、我们已详细阅读全部招标文件及其有效补充文件，我们放弃对招标文件任何误解的权利，提交投标文件后，</w:t>
      </w:r>
      <w:r>
        <w:rPr>
          <w:rFonts w:hint="eastAsia" w:ascii="宋体" w:hAnsi="宋体" w:eastAsia="宋体" w:cs="宋体"/>
          <w:b/>
          <w:bCs/>
          <w:szCs w:val="21"/>
        </w:rPr>
        <w:t xml:space="preserve">不对招标文件本身提出质疑</w:t>
      </w:r>
      <w:r>
        <w:rPr>
          <w:rFonts w:hint="eastAsia" w:ascii="宋体" w:hAnsi="宋体" w:eastAsia="宋体" w:cs="宋体"/>
          <w:szCs w:val="21"/>
        </w:rPr>
        <w:t xml:space="preserve">。</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6、投标截止时间结束后参加投标的投标人不足三家的，或在评标期间出现符合专业条件的供应商或者对招标文件</w:t>
      </w:r>
      <w:r>
        <w:rPr>
          <w:rFonts w:hint="eastAsia" w:ascii="宋体" w:hAnsi="宋体" w:eastAsia="宋体" w:cs="宋体"/>
          <w:szCs w:val="21"/>
        </w:rPr>
        <w:t xml:space="preserve">作出</w:t>
      </w:r>
      <w:r>
        <w:rPr>
          <w:rFonts w:hint="eastAsia" w:ascii="宋体" w:hAnsi="宋体" w:eastAsia="宋体" w:cs="宋体"/>
          <w:szCs w:val="21"/>
        </w:rPr>
        <w:t xml:space="preserve">实质响应的投标人不足三家情形的，我们酌情决定是否参加</w:t>
      </w:r>
      <w:r>
        <w:rPr>
          <w:rFonts w:hint="eastAsia" w:ascii="宋体" w:hAnsi="宋体" w:eastAsia="宋体" w:cs="宋体"/>
        </w:rPr>
        <w:t xml:space="preserve">贵方组织的其他采购人式采购</w:t>
      </w:r>
      <w:r>
        <w:rPr>
          <w:rFonts w:hint="eastAsia" w:ascii="宋体" w:hAnsi="宋体" w:eastAsia="宋体" w:cs="宋体"/>
          <w:szCs w:val="21"/>
        </w:rPr>
        <w:t xml:space="preserve">。</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7、一旦我方中标，我方将根据招标文件的规定严格履行合同。</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9、与本投标有关的正式联系方式为：</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地   址：</w:t>
      </w:r>
      <w:r>
        <w:rPr>
          <w:rFonts w:hint="eastAsia" w:ascii="宋体" w:hAnsi="宋体" w:eastAsia="宋体" w:cs="宋体"/>
          <w:szCs w:val="21"/>
          <w:u w:val="single"/>
        </w:rPr>
        <w:t xml:space="preserve">                      </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电   话：</w:t>
      </w:r>
      <w:r>
        <w:rPr>
          <w:rFonts w:hint="eastAsia" w:ascii="宋体" w:hAnsi="宋体" w:eastAsia="宋体" w:cs="宋体"/>
          <w:szCs w:val="21"/>
          <w:u w:val="single"/>
        </w:rPr>
        <w:t xml:space="preserve">                      </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传   真：</w:t>
      </w:r>
      <w:r>
        <w:rPr>
          <w:rFonts w:hint="eastAsia" w:ascii="宋体" w:hAnsi="宋体" w:eastAsia="宋体" w:cs="宋体"/>
          <w:szCs w:val="21"/>
          <w:u w:val="single"/>
        </w:rPr>
        <w:t xml:space="preserve">                      </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开户银行：</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银行账号：</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投标人名称：</w:t>
      </w:r>
      <w:r>
        <w:rPr>
          <w:rFonts w:hint="eastAsia" w:ascii="宋体" w:hAnsi="宋体" w:eastAsia="宋体" w:cs="宋体"/>
          <w:szCs w:val="21"/>
          <w:u w:val="single"/>
        </w:rPr>
        <w:t xml:space="preserve">                 </w:t>
      </w:r>
      <w:r>
        <w:rPr>
          <w:rFonts w:hint="eastAsia" w:ascii="宋体" w:hAnsi="宋体" w:eastAsia="宋体" w:cs="宋体"/>
          <w:szCs w:val="21"/>
        </w:rPr>
        <w:t xml:space="preserve">（加盖电子公章）</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日    期：</w:t>
      </w:r>
      <w:r>
        <w:rPr>
          <w:rFonts w:hint="eastAsia" w:ascii="宋体" w:hAnsi="宋体" w:eastAsia="宋体" w:cs="宋体"/>
          <w:szCs w:val="21"/>
          <w:u w:val="single"/>
        </w:rPr>
        <w:t xml:space="preserve">     </w:t>
      </w:r>
      <w:r>
        <w:rPr>
          <w:rFonts w:hint="eastAsia" w:ascii="宋体" w:hAnsi="宋体" w:eastAsia="宋体" w:cs="宋体"/>
          <w:szCs w:val="21"/>
        </w:rPr>
        <w:t xml:space="preserve">年</w:t>
      </w:r>
      <w:r>
        <w:rPr>
          <w:rFonts w:hint="eastAsia" w:ascii="宋体" w:hAnsi="宋体" w:eastAsia="宋体" w:cs="宋体"/>
          <w:szCs w:val="21"/>
          <w:u w:val="single"/>
        </w:rPr>
        <w:t xml:space="preserve">    </w:t>
      </w:r>
      <w:r>
        <w:rPr>
          <w:rFonts w:hint="eastAsia" w:ascii="宋体" w:hAnsi="宋体" w:eastAsia="宋体" w:cs="宋体"/>
          <w:szCs w:val="21"/>
        </w:rPr>
        <w:t xml:space="preserve">月</w:t>
      </w:r>
      <w:r>
        <w:rPr>
          <w:rFonts w:hint="eastAsia" w:ascii="宋体" w:hAnsi="宋体" w:eastAsia="宋体" w:cs="宋体"/>
          <w:szCs w:val="21"/>
          <w:u w:val="single"/>
        </w:rPr>
        <w:t xml:space="preserve">    </w:t>
      </w:r>
      <w:r>
        <w:rPr>
          <w:rFonts w:hint="eastAsia" w:ascii="宋体" w:hAnsi="宋体" w:eastAsia="宋体" w:cs="宋体"/>
          <w:szCs w:val="21"/>
        </w:rPr>
        <w:t xml:space="preserve">日</w:t>
      </w:r>
      <w:bookmarkEnd w:id="40"/>
      <w:r/>
      <w:bookmarkEnd w:id="41"/>
      <w:r/>
      <w:bookmarkEnd w:id="42"/>
      <w:r/>
      <w:r/>
    </w:p>
    <w:p>
      <w:pPr>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br w:type="page" w:clear="all"/>
      </w:r>
      <w:r>
        <w:rPr>
          <w:rFonts w:hint="eastAsia" w:ascii="宋体" w:hAnsi="宋体" w:eastAsia="宋体" w:cs="宋体"/>
          <w:b/>
          <w:bCs/>
          <w:szCs w:val="21"/>
        </w:rPr>
        <w:t xml:space="preserve">附件</w:t>
      </w:r>
      <w:r>
        <w:rPr>
          <w:rFonts w:hint="eastAsia" w:ascii="宋体" w:hAnsi="宋体" w:eastAsia="宋体" w:cs="宋体"/>
          <w:b/>
          <w:bCs/>
          <w:szCs w:val="21"/>
        </w:rPr>
        <w:t xml:space="preserve">三</w:t>
      </w:r>
      <w:r>
        <w:rPr>
          <w:rFonts w:hint="eastAsia" w:ascii="宋体" w:hAnsi="宋体" w:eastAsia="宋体" w:cs="宋体"/>
          <w:b/>
          <w:bCs/>
          <w:szCs w:val="21"/>
        </w:rPr>
        <w:t xml:space="preserve">、法人授权委托书格式</w:t>
      </w:r>
      <w:r/>
    </w:p>
    <w:p>
      <w:pPr>
        <w:ind w:firstLine="720"/>
        <w:jc w:val="center"/>
        <w:spacing w:line="360" w:lineRule="auto"/>
        <w:shd w:val="clear" w:color="auto" w:fill="ffffff"/>
        <w:widowControl/>
        <w:rPr>
          <w:rFonts w:hint="eastAsia" w:ascii="宋体" w:hAnsi="宋体" w:eastAsia="宋体" w:cs="宋体"/>
          <w:sz w:val="36"/>
          <w:szCs w:val="36"/>
        </w:rPr>
      </w:pPr>
      <w:r>
        <w:rPr>
          <w:rFonts w:hint="eastAsia" w:ascii="宋体" w:hAnsi="宋体" w:eastAsia="宋体" w:cs="宋体"/>
          <w:sz w:val="36"/>
          <w:szCs w:val="36"/>
        </w:rPr>
      </w:r>
      <w:r/>
    </w:p>
    <w:p>
      <w:pPr>
        <w:ind w:firstLine="720"/>
        <w:jc w:val="center"/>
        <w:spacing w:line="360" w:lineRule="auto"/>
        <w:shd w:val="clear" w:color="auto" w:fill="ffffff"/>
        <w:widowControl/>
        <w:rPr>
          <w:rFonts w:hint="eastAsia" w:ascii="宋体" w:hAnsi="宋体" w:eastAsia="宋体" w:cs="宋体"/>
          <w:b/>
          <w:szCs w:val="21"/>
        </w:rPr>
      </w:pPr>
      <w:r>
        <w:rPr>
          <w:rFonts w:hint="eastAsia" w:ascii="宋体" w:hAnsi="宋体" w:eastAsia="宋体" w:cs="宋体"/>
          <w:b/>
          <w:sz w:val="36"/>
          <w:szCs w:val="36"/>
        </w:rPr>
        <w:t xml:space="preserve">法人授权书</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ind w:firstLine="480"/>
        <w:spacing w:line="480" w:lineRule="exact"/>
        <w:rPr>
          <w:rFonts w:hint="eastAsia" w:ascii="宋体" w:hAnsi="宋体" w:eastAsia="宋体"/>
          <w:szCs w:val="21"/>
        </w:rPr>
      </w:pPr>
      <w:r>
        <w:rPr>
          <w:rFonts w:hint="eastAsia" w:ascii="宋体" w:hAnsi="宋体" w:eastAsia="宋体"/>
          <w:szCs w:val="21"/>
        </w:rPr>
        <w:t xml:space="preserve">本授权书声明：</w:t>
      </w:r>
      <w:r>
        <w:rPr>
          <w:rFonts w:hint="eastAsia" w:ascii="宋体" w:hAnsi="宋体" w:eastAsia="宋体"/>
          <w:szCs w:val="21"/>
          <w:u w:val="single"/>
        </w:rPr>
        <w:t xml:space="preserve">            </w:t>
      </w:r>
      <w:r>
        <w:rPr>
          <w:rFonts w:hint="eastAsia" w:ascii="宋体" w:hAnsi="宋体" w:eastAsia="宋体"/>
          <w:szCs w:val="21"/>
        </w:rPr>
        <w:t xml:space="preserve">（投标人名称）授权</w:t>
      </w:r>
      <w:r>
        <w:rPr>
          <w:rFonts w:hint="eastAsia" w:ascii="宋体" w:hAnsi="宋体" w:eastAsia="宋体"/>
          <w:szCs w:val="21"/>
          <w:u w:val="single"/>
        </w:rPr>
        <w:t xml:space="preserve">                 </w:t>
      </w:r>
      <w:r>
        <w:rPr>
          <w:rFonts w:hint="eastAsia" w:ascii="宋体" w:hAnsi="宋体" w:eastAsia="宋体"/>
          <w:szCs w:val="21"/>
        </w:rPr>
        <w:t xml:space="preserve">（被授权人姓名）作为我方参加编号为</w:t>
      </w:r>
      <w:r>
        <w:rPr>
          <w:rFonts w:hint="eastAsia" w:ascii="宋体" w:hAnsi="宋体" w:eastAsia="宋体"/>
          <w:szCs w:val="21"/>
          <w:u w:val="single"/>
        </w:rPr>
        <w:t xml:space="preserve">                             </w:t>
      </w:r>
      <w:r>
        <w:rPr>
          <w:rFonts w:hint="eastAsia" w:ascii="宋体" w:hAnsi="宋体" w:eastAsia="宋体"/>
          <w:szCs w:val="21"/>
        </w:rPr>
        <w:t xml:space="preserve">项目采购活动的合法代理人，以本单位名义全权处理一切与该项目采购有关的事务。</w:t>
      </w:r>
      <w:r/>
    </w:p>
    <w:p>
      <w:pPr>
        <w:ind w:firstLine="480"/>
        <w:spacing w:line="480" w:lineRule="exact"/>
        <w:rPr>
          <w:rFonts w:hint="eastAsia" w:ascii="宋体" w:hAnsi="宋体" w:eastAsia="宋体"/>
          <w:szCs w:val="21"/>
        </w:rPr>
      </w:pPr>
      <w:r>
        <w:rPr>
          <w:rFonts w:hint="eastAsia" w:ascii="宋体" w:hAnsi="宋体" w:eastAsia="宋体"/>
          <w:szCs w:val="21"/>
        </w:rPr>
        <w:t xml:space="preserve">本授权书自______年____月____日起生效，特此声明。</w:t>
      </w:r>
      <w:r/>
    </w:p>
    <w:p>
      <w:pPr>
        <w:ind w:firstLine="480"/>
        <w:spacing w:line="480" w:lineRule="exact"/>
        <w:rPr>
          <w:rFonts w:hint="eastAsia" w:ascii="宋体" w:hAnsi="宋体" w:eastAsia="宋体"/>
          <w:szCs w:val="21"/>
        </w:rPr>
      </w:pPr>
      <w:r>
        <w:rPr>
          <w:rFonts w:hint="eastAsia" w:ascii="宋体" w:hAnsi="宋体" w:eastAsia="宋体"/>
          <w:szCs w:val="21"/>
        </w:rPr>
        <w:t xml:space="preserve">被授权人身份证号码：</w:t>
      </w:r>
      <w:r/>
    </w:p>
    <w:p>
      <w:pPr>
        <w:ind w:firstLine="480"/>
        <w:spacing w:line="480" w:lineRule="exact"/>
        <w:rPr>
          <w:rFonts w:hint="eastAsia" w:ascii="宋体" w:hAnsi="宋体" w:eastAsia="宋体"/>
          <w:szCs w:val="21"/>
          <w:u w:val="single"/>
        </w:rPr>
      </w:pPr>
      <w:r>
        <w:rPr>
          <w:rFonts w:hint="eastAsia" w:ascii="宋体" w:hAnsi="宋体" w:eastAsia="宋体"/>
          <w:szCs w:val="21"/>
        </w:rPr>
        <w:t xml:space="preserve">被授权人联系电话：           （手机）</w:t>
      </w:r>
      <w:r/>
    </w:p>
    <w:p>
      <w:pPr>
        <w:ind w:firstLine="480"/>
        <w:spacing w:line="480" w:lineRule="exact"/>
        <w:rPr>
          <w:rFonts w:hint="eastAsia" w:ascii="宋体" w:hAnsi="宋体" w:eastAsia="宋体"/>
          <w:szCs w:val="21"/>
          <w:u w:val="single"/>
        </w:rPr>
      </w:pPr>
      <w:r>
        <w:rPr>
          <w:rFonts w:hint="eastAsia" w:ascii="宋体" w:hAnsi="宋体" w:eastAsia="宋体"/>
          <w:szCs w:val="21"/>
        </w:rPr>
        <w:t xml:space="preserve">投标人名称：              （加盖电子公章）</w:t>
      </w:r>
      <w:r/>
    </w:p>
    <w:p>
      <w:pPr>
        <w:ind w:firstLine="480"/>
        <w:spacing w:line="480" w:lineRule="exact"/>
        <w:rPr>
          <w:rFonts w:hint="eastAsia" w:ascii="宋体" w:hAnsi="宋体" w:eastAsia="宋体"/>
          <w:szCs w:val="21"/>
          <w:u w:val="single"/>
        </w:rPr>
      </w:pPr>
      <w:r>
        <w:rPr>
          <w:rFonts w:hint="eastAsia" w:ascii="宋体" w:hAnsi="宋体" w:eastAsia="宋体"/>
          <w:szCs w:val="21"/>
        </w:rPr>
        <w:t xml:space="preserve">单位地址：</w:t>
      </w:r>
      <w:r/>
    </w:p>
    <w:p>
      <w:pPr>
        <w:ind w:firstLine="480"/>
        <w:spacing w:line="480" w:lineRule="exact"/>
        <w:rPr>
          <w:rFonts w:hint="eastAsia" w:ascii="宋体" w:hAnsi="宋体" w:eastAsia="宋体"/>
          <w:szCs w:val="21"/>
        </w:rPr>
      </w:pPr>
      <w:r>
        <w:rPr>
          <w:rFonts w:hint="eastAsia" w:ascii="宋体" w:hAnsi="宋体" w:eastAsia="宋体"/>
          <w:szCs w:val="21"/>
        </w:rPr>
        <w:t xml:space="preserve">日    期：</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p>
      <w:pPr>
        <w:spacing w:line="360" w:lineRule="auto"/>
        <w:rPr>
          <w:rFonts w:hint="eastAsia" w:ascii="宋体" w:hAnsi="宋体" w:eastAsia="宋体" w:cs="宋体"/>
          <w:lang w:val="zh-CN"/>
        </w:rPr>
      </w:pPr>
      <w:r>
        <w:rPr>
          <w:rFonts w:hint="eastAsia" w:ascii="宋体" w:hAnsi="宋体" w:eastAsia="宋体" w:cs="宋体"/>
          <w:b/>
          <w:bCs/>
          <w:szCs w:val="21"/>
        </w:rPr>
        <w:br w:type="page" w:clear="all"/>
      </w:r>
      <w:bookmarkStart w:id="43" w:name="_Toc26810"/>
      <w:r>
        <w:rPr>
          <w:rFonts w:hint="eastAsia" w:ascii="宋体" w:hAnsi="宋体" w:eastAsia="宋体" w:cs="宋体"/>
          <w:b/>
          <w:bCs/>
          <w:szCs w:val="21"/>
          <w:lang w:val="zh-CN"/>
        </w:rPr>
        <w:t xml:space="preserve">附件</w:t>
      </w:r>
      <w:r>
        <w:rPr>
          <w:rFonts w:hint="eastAsia" w:ascii="宋体" w:hAnsi="宋体" w:eastAsia="宋体" w:cs="宋体"/>
          <w:b/>
          <w:bCs/>
          <w:szCs w:val="21"/>
          <w:lang w:val="zh-CN"/>
        </w:rPr>
        <w:t xml:space="preserve">四</w:t>
      </w:r>
      <w:r>
        <w:rPr>
          <w:rFonts w:hint="eastAsia" w:ascii="宋体" w:hAnsi="宋体" w:eastAsia="宋体" w:cs="宋体"/>
          <w:b/>
          <w:bCs/>
          <w:szCs w:val="21"/>
          <w:lang w:val="zh-CN"/>
        </w:rPr>
        <w:t xml:space="preserve">、</w:t>
      </w:r>
      <w:bookmarkEnd w:id="43"/>
      <w:r>
        <w:rPr>
          <w:rFonts w:hint="eastAsia" w:ascii="宋体" w:hAnsi="宋体" w:eastAsia="宋体" w:cs="宋体"/>
          <w:b/>
          <w:bCs/>
          <w:szCs w:val="21"/>
          <w:lang w:val="zh-CN"/>
        </w:rPr>
        <w:t xml:space="preserve">开标一览表</w:t>
      </w:r>
      <w:r/>
    </w:p>
    <w:p>
      <w:pPr>
        <w:rPr>
          <w:rFonts w:hint="eastAsia" w:ascii="宋体" w:hAnsi="宋体" w:eastAsia="宋体" w:cs="宋体"/>
          <w:b/>
          <w:bCs/>
          <w:lang w:val="zh-CN"/>
        </w:rPr>
      </w:pPr>
      <w:r>
        <w:rPr>
          <w:rFonts w:hint="eastAsia" w:ascii="宋体" w:hAnsi="宋体" w:eastAsia="宋体" w:cs="宋体"/>
          <w:b/>
          <w:bCs/>
          <w:lang w:val="zh-CN"/>
        </w:rPr>
      </w:r>
      <w:r/>
    </w:p>
    <w:p>
      <w:pPr>
        <w:jc w:val="center"/>
        <w:rPr>
          <w:rFonts w:hint="eastAsia" w:ascii="宋体" w:hAnsi="宋体" w:eastAsia="宋体" w:cs="宋体"/>
          <w:b/>
          <w:sz w:val="36"/>
          <w:szCs w:val="36"/>
        </w:rPr>
      </w:pPr>
      <w:r>
        <w:rPr>
          <w:rFonts w:hint="eastAsia" w:ascii="宋体" w:hAnsi="宋体" w:eastAsia="宋体" w:cs="宋体"/>
          <w:b/>
          <w:sz w:val="36"/>
          <w:szCs w:val="36"/>
        </w:rPr>
        <w:t xml:space="preserve">开标一览表</w:t>
      </w:r>
      <w:r>
        <w:rPr>
          <w:rFonts w:hint="eastAsia" w:ascii="宋体" w:hAnsi="宋体" w:eastAsia="宋体" w:cs="宋体"/>
          <w:b/>
          <w:sz w:val="36"/>
          <w:szCs w:val="36"/>
        </w:rPr>
        <w:t xml:space="preserve">（总价）</w:t>
      </w:r>
      <w:r/>
    </w:p>
    <w:p>
      <w:pPr>
        <w:jc w:val="center"/>
        <w:spacing w:line="360" w:lineRule="auto"/>
        <w:shd w:val="clear" w:color="auto" w:fill="ffffff"/>
        <w:widowControl/>
        <w:rPr>
          <w:rFonts w:hint="eastAsia" w:ascii="宋体" w:hAnsi="宋体" w:eastAsia="宋体" w:cs="宋体"/>
          <w:sz w:val="24"/>
        </w:rPr>
      </w:pPr>
      <w:r>
        <w:rPr>
          <w:rFonts w:hint="eastAsia" w:ascii="宋体" w:hAnsi="宋体" w:eastAsia="宋体" w:cs="宋体"/>
          <w:sz w:val="24"/>
        </w:rPr>
      </w:r>
      <w:r/>
    </w:p>
    <w:p>
      <w:pPr>
        <w:pStyle w:val="888"/>
        <w:spacing w:line="440" w:lineRule="exact"/>
        <w:rPr>
          <w:rFonts w:hint="eastAsia" w:ascii="宋体" w:hAnsi="宋体" w:eastAsia="宋体" w:cs="宋体"/>
          <w:szCs w:val="21"/>
        </w:rPr>
      </w:pPr>
      <w:r>
        <w:rPr>
          <w:rFonts w:ascii="宋体" w:hAnsi="宋体" w:eastAsia="宋体" w:cs="宋体"/>
          <w:szCs w:val="21"/>
        </w:rPr>
        <w:t xml:space="preserve">投标人全称（CA公章）：供应商名称 </w:t>
      </w:r>
      <w:r/>
    </w:p>
    <w:p>
      <w:pPr>
        <w:pStyle w:val="888"/>
        <w:spacing w:line="440" w:lineRule="exact"/>
        <w:rPr>
          <w:rFonts w:hint="eastAsia" w:ascii="宋体" w:hAnsi="宋体" w:eastAsia="宋体" w:cs="宋体"/>
          <w:szCs w:val="21"/>
        </w:rPr>
      </w:pPr>
      <w:r>
        <w:rPr>
          <w:rFonts w:ascii="宋体" w:hAnsi="宋体" w:eastAsia="宋体" w:cs="宋体"/>
          <w:szCs w:val="21"/>
        </w:rPr>
        <w:t xml:space="preserve">项目名称： 项目名称 </w:t>
      </w:r>
      <w:r/>
    </w:p>
    <w:p>
      <w:pPr>
        <w:pStyle w:val="888"/>
        <w:spacing w:line="440" w:lineRule="exact"/>
        <w:rPr>
          <w:rFonts w:hint="eastAsia" w:ascii="宋体" w:hAnsi="宋体" w:eastAsia="宋体" w:cs="宋体"/>
          <w:szCs w:val="21"/>
        </w:rPr>
      </w:pPr>
      <w:r>
        <w:rPr>
          <w:rFonts w:ascii="宋体" w:hAnsi="宋体" w:eastAsia="宋体" w:cs="宋体"/>
          <w:szCs w:val="21"/>
        </w:rPr>
        <w:t xml:space="preserve">项目编号： 项目编号 </w:t>
      </w:r>
      <w:r/>
    </w:p>
    <w:p>
      <w:pPr>
        <w:pStyle w:val="888"/>
        <w:spacing w:line="440" w:lineRule="exact"/>
        <w:rPr>
          <w:rFonts w:hint="eastAsia" w:ascii="宋体" w:hAnsi="宋体" w:eastAsia="宋体" w:cs="宋体"/>
          <w:szCs w:val="21"/>
        </w:rPr>
      </w:pPr>
      <w:r>
        <w:rPr>
          <w:rFonts w:ascii="宋体" w:hAnsi="宋体" w:eastAsia="宋体" w:cs="宋体"/>
          <w:szCs w:val="21"/>
        </w:rPr>
        <w:t xml:space="preserve">分包号：分包号 </w:t>
      </w:r>
      <w:r/>
    </w:p>
    <w:tbl>
      <w:tblPr>
        <w:tblStyle w:val="915"/>
        <w:tblW w:w="0" w:type="auto"/>
        <w:tblLook w:val="04A0" w:firstRow="1" w:lastRow="0" w:firstColumn="1" w:lastColumn="0" w:noHBand="0" w:noVBand="1"/>
      </w:tblPr>
      <w:tblGrid>
        <w:gridCol w:w="2802"/>
        <w:gridCol w:w="5720"/>
      </w:tblGrid>
      <w:tr>
        <w:trPr/>
        <w:tc>
          <w:tcPr>
            <w:tcW w:w="2802" w:type="dxa"/>
            <w:vAlign w:val="center"/>
            <w:textDirection w:val="lrTb"/>
            <w:noWrap w:val="false"/>
          </w:tcPr>
          <w:p>
            <w:pPr>
              <w:pStyle w:val="888"/>
              <w:ind w:firstLine="0"/>
              <w:jc w:val="center"/>
              <w:spacing w:line="440" w:lineRule="exact"/>
              <w:rPr>
                <w:rFonts w:hint="eastAsia" w:ascii="宋体" w:hAnsi="宋体" w:cs="宋体"/>
                <w:szCs w:val="21"/>
              </w:rPr>
            </w:pPr>
            <w:r>
              <w:rPr>
                <w:rFonts w:ascii="宋体" w:hAnsi="宋体" w:cs="宋体"/>
                <w:szCs w:val="21"/>
              </w:rPr>
              <w:t xml:space="preserve">投标项目名称</w:t>
            </w:r>
            <w:r/>
          </w:p>
        </w:tc>
        <w:tc>
          <w:tcPr>
            <w:tcW w:w="5720" w:type="dxa"/>
            <w:vAlign w:val="center"/>
            <w:textDirection w:val="lrTb"/>
            <w:noWrap w:val="false"/>
          </w:tcPr>
          <w:p>
            <w:pPr>
              <w:pStyle w:val="888"/>
              <w:ind w:firstLine="0"/>
              <w:jc w:val="center"/>
              <w:spacing w:line="440" w:lineRule="exact"/>
              <w:rPr>
                <w:rFonts w:hint="eastAsia" w:ascii="宋体" w:hAnsi="宋体" w:cs="宋体"/>
                <w:szCs w:val="21"/>
              </w:rPr>
            </w:pPr>
            <w:r>
              <w:rPr>
                <w:rFonts w:ascii="宋体" w:hAnsi="宋体" w:cs="宋体"/>
                <w:szCs w:val="21"/>
              </w:rPr>
              <w:t xml:space="preserve">总价（小写）</w:t>
            </w:r>
            <w:r/>
          </w:p>
        </w:tc>
      </w:tr>
      <w:tr>
        <w:trPr/>
        <w:tc>
          <w:tcPr>
            <w:tcW w:w="2802" w:type="dxa"/>
            <w:vAlign w:val="center"/>
            <w:textDirection w:val="lrTb"/>
            <w:noWrap w:val="false"/>
          </w:tcPr>
          <w:p>
            <w:pPr>
              <w:pStyle w:val="888"/>
              <w:ind w:firstLine="0"/>
              <w:jc w:val="center"/>
              <w:spacing w:line="440" w:lineRule="exact"/>
              <w:rPr>
                <w:rFonts w:hint="eastAsia" w:ascii="宋体" w:hAnsi="宋体" w:cs="宋体"/>
                <w:szCs w:val="21"/>
              </w:rPr>
            </w:pPr>
            <w:r>
              <w:rPr>
                <w:rFonts w:hint="eastAsia" w:ascii="宋体" w:hAnsi="宋体" w:cs="宋体"/>
                <w:szCs w:val="21"/>
              </w:rPr>
              <w:t xml:space="preserve">投标产品名称</w:t>
            </w:r>
            <w:r/>
          </w:p>
        </w:tc>
        <w:tc>
          <w:tcPr>
            <w:tcW w:w="5720" w:type="dxa"/>
            <w:vAlign w:val="center"/>
            <w:textDirection w:val="lrTb"/>
            <w:noWrap w:val="false"/>
          </w:tcPr>
          <w:p>
            <w:pPr>
              <w:pStyle w:val="888"/>
              <w:ind w:firstLine="0"/>
              <w:spacing w:line="440" w:lineRule="exact"/>
              <w:rPr>
                <w:rFonts w:hint="eastAsia" w:ascii="宋体" w:hAnsi="宋体" w:cs="宋体"/>
                <w:szCs w:val="21"/>
              </w:rPr>
            </w:pPr>
            <w:r>
              <w:rPr>
                <w:rFonts w:hint="eastAsia" w:ascii="宋体" w:hAnsi="宋体" w:cs="宋体"/>
                <w:szCs w:val="21"/>
                <w:u w:val="single"/>
              </w:rPr>
              <w:t xml:space="preserve">                 </w:t>
            </w:r>
            <w:r>
              <w:rPr>
                <w:rFonts w:hint="eastAsia" w:ascii="宋体" w:hAnsi="宋体" w:cs="宋体"/>
                <w:szCs w:val="21"/>
              </w:rPr>
              <w:t xml:space="preserve">元</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元/年，共3年)。</w:t>
            </w:r>
            <w:r/>
          </w:p>
        </w:tc>
      </w:tr>
    </w:tbl>
    <w:p>
      <w:pPr>
        <w:pStyle w:val="888"/>
        <w:jc w:val="right"/>
        <w:spacing w:line="440" w:lineRule="exact"/>
        <w:rPr>
          <w:rFonts w:hint="eastAsia" w:ascii="宋体" w:hAnsi="宋体" w:eastAsia="宋体" w:cs="宋体"/>
          <w:szCs w:val="21"/>
        </w:rPr>
      </w:pPr>
      <w:r>
        <w:rPr>
          <w:rFonts w:hint="eastAsia" w:ascii="宋体" w:hAnsi="宋体" w:eastAsia="宋体" w:cs="宋体"/>
          <w:szCs w:val="21"/>
        </w:rPr>
        <w:t xml:space="preserve">年   月   日</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ind w:firstLine="420"/>
        <w:jc w:val="left"/>
        <w:spacing w:line="360" w:lineRule="auto"/>
        <w:shd w:val="clear" w:color="auto" w:fill="ffffff"/>
        <w:widowControl/>
        <w:rPr>
          <w:rFonts w:hint="eastAsia" w:ascii="宋体" w:hAnsi="宋体" w:eastAsia="宋体" w:cs="宋体"/>
          <w:b/>
          <w:bCs/>
          <w:szCs w:val="21"/>
        </w:rPr>
      </w:pPr>
      <w:r/>
      <w:bookmarkStart w:id="44" w:name="_Toc12264"/>
      <w:r/>
      <w:r/>
    </w:p>
    <w:p>
      <w:pPr>
        <w:jc w:val="left"/>
        <w:spacing w:line="360" w:lineRule="auto"/>
        <w:shd w:val="clear" w:color="auto" w:fill="ffffff"/>
        <w:widowControl/>
        <w:rPr>
          <w:rFonts w:hint="eastAsia" w:ascii="宋体" w:hAnsi="宋体" w:eastAsia="宋体" w:cs="宋体"/>
          <w:b/>
          <w:bCs/>
          <w:szCs w:val="21"/>
          <w:lang w:val="zh-CN"/>
        </w:rPr>
      </w:pPr>
      <w:r>
        <w:rPr>
          <w:rFonts w:hint="eastAsia" w:ascii="宋体" w:hAnsi="宋体" w:eastAsia="宋体" w:cs="宋体"/>
          <w:b/>
          <w:bCs/>
          <w:szCs w:val="21"/>
          <w:lang w:val="zh-CN"/>
        </w:rPr>
        <w:br w:type="page" w:clear="all"/>
      </w:r>
      <w:r>
        <w:rPr>
          <w:rFonts w:hint="eastAsia" w:ascii="宋体" w:hAnsi="宋体" w:eastAsia="宋体" w:cs="宋体"/>
          <w:b/>
          <w:bCs/>
          <w:szCs w:val="21"/>
          <w:lang w:val="zh-CN"/>
        </w:rPr>
        <w:t xml:space="preserve">附件</w:t>
      </w:r>
      <w:r>
        <w:rPr>
          <w:rFonts w:hint="eastAsia" w:ascii="宋体" w:hAnsi="宋体" w:eastAsia="宋体" w:cs="宋体"/>
          <w:b/>
          <w:bCs/>
          <w:szCs w:val="21"/>
          <w:lang w:val="zh-CN"/>
        </w:rPr>
        <w:t xml:space="preserve">五</w:t>
      </w:r>
      <w:r>
        <w:rPr>
          <w:rFonts w:hint="eastAsia" w:ascii="宋体" w:hAnsi="宋体" w:eastAsia="宋体" w:cs="宋体"/>
          <w:b/>
          <w:bCs/>
          <w:szCs w:val="21"/>
          <w:lang w:val="zh-CN"/>
        </w:rPr>
        <w:t xml:space="preserve">、分项报价表格式</w:t>
      </w:r>
      <w:bookmarkEnd w:id="44"/>
      <w:r>
        <w:rPr>
          <w:rFonts w:hint="eastAsia" w:ascii="宋体" w:hAnsi="宋体" w:eastAsia="宋体" w:cs="宋体"/>
          <w:b/>
          <w:bCs/>
          <w:szCs w:val="21"/>
          <w:lang w:val="zh-CN"/>
        </w:rPr>
        <w:t xml:space="preserve">（</w:t>
      </w:r>
      <w:r>
        <w:rPr>
          <w:rFonts w:hint="eastAsia" w:ascii="宋体" w:hAnsi="宋体" w:eastAsia="宋体" w:cs="宋体"/>
          <w:b/>
          <w:bCs/>
          <w:szCs w:val="21"/>
        </w:rPr>
        <w:t xml:space="preserve">如需</w:t>
      </w:r>
      <w:r>
        <w:rPr>
          <w:rFonts w:hint="eastAsia" w:ascii="宋体" w:hAnsi="宋体" w:eastAsia="宋体" w:cs="宋体"/>
          <w:b/>
          <w:bCs/>
          <w:szCs w:val="21"/>
          <w:lang w:val="zh-CN"/>
        </w:rPr>
        <w:t xml:space="preserve">）</w:t>
      </w:r>
      <w:r/>
    </w:p>
    <w:p>
      <w:pPr>
        <w:jc w:val="left"/>
        <w:spacing w:line="240" w:lineRule="atLeast"/>
        <w:widowControl/>
        <w:rPr>
          <w:rFonts w:hint="eastAsia" w:ascii="宋体" w:hAnsi="宋体" w:eastAsia="宋体" w:cs="宋体"/>
          <w:b/>
          <w:bCs/>
          <w:lang w:val="zh-CN"/>
        </w:rPr>
      </w:pPr>
      <w:r>
        <w:rPr>
          <w:rFonts w:hint="eastAsia" w:ascii="宋体" w:hAnsi="宋体" w:eastAsia="宋体" w:cs="宋体"/>
          <w:b/>
          <w:bCs/>
          <w:lang w:val="zh-CN"/>
        </w:rPr>
      </w:r>
      <w:r/>
    </w:p>
    <w:p>
      <w:pPr>
        <w:jc w:val="center"/>
        <w:spacing w:line="360" w:lineRule="auto"/>
        <w:shd w:val="clear" w:color="auto" w:fill="ffffff"/>
        <w:widowControl/>
        <w:rPr>
          <w:rFonts w:hint="eastAsia" w:ascii="宋体" w:hAnsi="宋体" w:eastAsia="宋体" w:cs="宋体"/>
          <w:b/>
          <w:bCs/>
          <w:sz w:val="28"/>
          <w:szCs w:val="28"/>
        </w:rPr>
      </w:pPr>
      <w:r/>
      <w:bookmarkStart w:id="45" w:name="OLE_LINK16"/>
      <w:r>
        <w:rPr>
          <w:rFonts w:hint="eastAsia" w:ascii="宋体" w:hAnsi="宋体" w:eastAsia="宋体" w:cs="宋体"/>
          <w:b/>
          <w:bCs/>
          <w:sz w:val="28"/>
          <w:szCs w:val="28"/>
        </w:rPr>
        <w:t xml:space="preserve">投标分项报价表</w:t>
      </w:r>
      <w:r/>
    </w:p>
    <w:tbl>
      <w:tblPr>
        <w:tblW w:w="0" w:type="auto"/>
        <w:jc w:val="center"/>
        <w:tblCellSpacing w:w="0" w:type="dxa"/>
        <w:tblLook w:val="04A0" w:firstRow="1" w:lastRow="0" w:firstColumn="1" w:lastColumn="0" w:noHBand="0" w:noVBand="1"/>
      </w:tblPr>
      <w:tblGrid>
        <w:gridCol w:w="835"/>
        <w:gridCol w:w="1082"/>
        <w:gridCol w:w="1035"/>
        <w:gridCol w:w="758"/>
        <w:gridCol w:w="970"/>
        <w:gridCol w:w="1285"/>
        <w:gridCol w:w="1422"/>
      </w:tblGrid>
      <w:tr>
        <w:trPr>
          <w:jc w:val="center"/>
          <w:tblCellSpacing w:w="0" w:type="dxa"/>
          <w:trHeight w:val="544"/>
        </w:trPr>
        <w:tc>
          <w:tcPr>
            <w:tcBorders>
              <w:top w:val="single" w:color="000000" w:sz="8" w:space="0"/>
              <w:left w:val="single" w:color="000000" w:sz="8" w:space="0"/>
              <w:bottom w:val="single" w:color="000000" w:sz="8" w:space="0"/>
              <w:right w:val="single" w:color="000000" w:sz="8" w:space="0"/>
            </w:tcBorders>
            <w:tcW w:w="835" w:type="dxa"/>
            <w:vAlign w:val="center"/>
            <w:vMerge w:val="restart"/>
            <w:textDirection w:val="lrTb"/>
            <w:noWrap w:val="false"/>
          </w:tcPr>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序号</w:t>
            </w:r>
            <w:r/>
          </w:p>
        </w:tc>
        <w:tc>
          <w:tcPr>
            <w:tcBorders>
              <w:top w:val="single" w:color="000000" w:sz="8" w:space="0"/>
              <w:left w:val="none" w:color="000000" w:sz="4" w:space="0"/>
              <w:bottom w:val="single" w:color="000000" w:sz="8" w:space="0"/>
              <w:right w:val="single" w:color="000000" w:sz="8" w:space="0"/>
            </w:tcBorders>
            <w:tcW w:w="1082" w:type="dxa"/>
            <w:vAlign w:val="center"/>
            <w:textDirection w:val="lrTb"/>
            <w:noWrap w:val="false"/>
          </w:tcPr>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w:t>
            </w:r>
            <w:r/>
          </w:p>
        </w:tc>
        <w:tc>
          <w:tcPr>
            <w:tcBorders>
              <w:top w:val="single" w:color="000000" w:sz="8" w:space="0"/>
              <w:left w:val="none" w:color="000000" w:sz="4" w:space="0"/>
              <w:bottom w:val="single" w:color="000000" w:sz="8" w:space="0"/>
              <w:right w:val="single" w:color="000000" w:sz="8" w:space="0"/>
            </w:tcBorders>
            <w:tcW w:w="1035" w:type="dxa"/>
            <w:vAlign w:val="center"/>
            <w:textDirection w:val="lrTb"/>
            <w:noWrap w:val="false"/>
          </w:tcPr>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w:t>
            </w:r>
            <w:r/>
          </w:p>
        </w:tc>
        <w:tc>
          <w:tcPr>
            <w:tcBorders>
              <w:top w:val="single" w:color="000000" w:sz="8" w:space="0"/>
              <w:left w:val="none" w:color="000000" w:sz="4" w:space="0"/>
              <w:bottom w:val="single" w:color="000000" w:sz="8" w:space="0"/>
              <w:right w:val="single" w:color="000000" w:sz="8" w:space="0"/>
            </w:tcBorders>
            <w:tcW w:w="758" w:type="dxa"/>
            <w:vAlign w:val="center"/>
            <w:textDirection w:val="lrTb"/>
            <w:noWrap w:val="false"/>
          </w:tcPr>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w:t>
            </w:r>
            <w:r/>
          </w:p>
        </w:tc>
        <w:tc>
          <w:tcPr>
            <w:tcBorders>
              <w:top w:val="single" w:color="000000" w:sz="8" w:space="0"/>
              <w:left w:val="none" w:color="000000" w:sz="4" w:space="0"/>
              <w:bottom w:val="single" w:color="000000" w:sz="8" w:space="0"/>
              <w:right w:val="single" w:color="000000" w:sz="8" w:space="0"/>
            </w:tcBorders>
            <w:tcW w:w="970" w:type="dxa"/>
            <w:vAlign w:val="center"/>
            <w:textDirection w:val="lrTb"/>
            <w:noWrap w:val="false"/>
          </w:tcPr>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4</w:t>
            </w:r>
            <w:r/>
          </w:p>
        </w:tc>
        <w:tc>
          <w:tcPr>
            <w:tcBorders>
              <w:top w:val="single" w:color="000000" w:sz="8" w:space="0"/>
              <w:left w:val="none" w:color="000000" w:sz="4" w:space="0"/>
              <w:bottom w:val="single" w:color="000000" w:sz="8" w:space="0"/>
              <w:right w:val="single" w:color="000000" w:sz="8" w:space="0"/>
            </w:tcBorders>
            <w:tcW w:w="1285" w:type="dxa"/>
            <w:vAlign w:val="center"/>
            <w:textDirection w:val="lrTb"/>
            <w:noWrap w:val="false"/>
          </w:tcPr>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5</w:t>
            </w:r>
            <w:r/>
          </w:p>
        </w:tc>
        <w:tc>
          <w:tcPr>
            <w:tcBorders>
              <w:top w:val="single" w:color="000000" w:sz="8" w:space="0"/>
              <w:left w:val="none" w:color="000000" w:sz="4" w:space="0"/>
              <w:bottom w:val="single" w:color="000000" w:sz="8" w:space="0"/>
              <w:right w:val="single" w:color="000000" w:sz="8" w:space="0"/>
            </w:tcBorders>
            <w:tcW w:w="1422" w:type="dxa"/>
            <w:vAlign w:val="center"/>
            <w:textDirection w:val="lrTb"/>
            <w:noWrap w:val="false"/>
          </w:tcPr>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6</w:t>
            </w:r>
            <w:r/>
          </w:p>
        </w:tc>
      </w:tr>
      <w:tr>
        <w:trPr>
          <w:jc w:val="center"/>
          <w:tblCellSpacing w:w="0" w:type="dxa"/>
          <w:trHeight w:val="294"/>
        </w:trPr>
        <w:tc>
          <w:tcPr>
            <w:tcBorders>
              <w:top w:val="single" w:color="000000" w:sz="8"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000000" w:sz="8" w:space="0"/>
              <w:right w:val="single" w:color="000000" w:sz="8" w:space="0"/>
            </w:tcBorders>
            <w:tcW w:w="1082" w:type="dxa"/>
            <w:vAlign w:val="center"/>
            <w:textDirection w:val="lrTb"/>
            <w:noWrap w:val="false"/>
          </w:tcPr>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分项服务名称</w:t>
            </w:r>
            <w:r/>
          </w:p>
        </w:tc>
        <w:tc>
          <w:tcPr>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交付期</w:t>
            </w:r>
            <w:r/>
          </w:p>
        </w:tc>
        <w:tc>
          <w:tcPr>
            <w:tcBorders>
              <w:top w:val="none" w:color="000000" w:sz="4" w:space="0"/>
              <w:left w:val="none" w:color="000000" w:sz="4" w:space="0"/>
              <w:bottom w:val="single" w:color="000000" w:sz="8" w:space="0"/>
              <w:right w:val="single" w:color="000000" w:sz="8" w:space="0"/>
            </w:tcBorders>
            <w:tcW w:w="758" w:type="dxa"/>
            <w:vAlign w:val="center"/>
            <w:textDirection w:val="lrTb"/>
            <w:noWrap w:val="false"/>
          </w:tcPr>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分项单位</w:t>
            </w:r>
            <w:r/>
          </w:p>
        </w:tc>
        <w:tc>
          <w:tcPr>
            <w:tcBorders>
              <w:top w:val="none" w:color="000000" w:sz="4" w:space="0"/>
              <w:left w:val="none" w:color="000000" w:sz="4" w:space="0"/>
              <w:bottom w:val="single" w:color="000000" w:sz="8" w:space="0"/>
              <w:right w:val="single" w:color="000000" w:sz="8" w:space="0"/>
            </w:tcBorders>
            <w:tcW w:w="970" w:type="dxa"/>
            <w:vAlign w:val="center"/>
            <w:textDirection w:val="lrTb"/>
            <w:noWrap w:val="false"/>
          </w:tcPr>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数量</w:t>
            </w:r>
            <w:r/>
          </w:p>
        </w:tc>
        <w:tc>
          <w:tcPr>
            <w:tcBorders>
              <w:top w:val="none" w:color="000000" w:sz="4" w:space="0"/>
              <w:left w:val="none" w:color="000000" w:sz="4" w:space="0"/>
              <w:bottom w:val="single" w:color="000000" w:sz="8" w:space="0"/>
              <w:right w:val="single" w:color="000000" w:sz="8" w:space="0"/>
            </w:tcBorders>
            <w:tcW w:w="1285" w:type="dxa"/>
            <w:vAlign w:val="center"/>
            <w:textDirection w:val="lrTb"/>
            <w:noWrap w:val="false"/>
          </w:tcPr>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分项单价</w:t>
            </w:r>
            <w:r/>
          </w:p>
        </w:tc>
        <w:tc>
          <w:tcPr>
            <w:tcBorders>
              <w:top w:val="none" w:color="000000" w:sz="4" w:space="0"/>
              <w:left w:val="none" w:color="000000" w:sz="4" w:space="0"/>
              <w:bottom w:val="single" w:color="000000" w:sz="8" w:space="0"/>
              <w:right w:val="single" w:color="000000" w:sz="8" w:space="0"/>
            </w:tcBorders>
            <w:tcW w:w="1422" w:type="dxa"/>
            <w:vAlign w:val="center"/>
            <w:textDirection w:val="lrTb"/>
            <w:noWrap w:val="false"/>
          </w:tcPr>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分项总价</w:t>
            </w:r>
            <w:r/>
          </w:p>
        </w:tc>
      </w:tr>
      <w:tr>
        <w:trPr>
          <w:jc w:val="center"/>
          <w:tblCellSpacing w:w="0" w:type="dxa"/>
          <w:trHeight w:val="654"/>
        </w:trPr>
        <w:tc>
          <w:tcPr>
            <w:tcBorders>
              <w:top w:val="none" w:color="000000" w:sz="4" w:space="0"/>
              <w:left w:val="single" w:color="000000" w:sz="8" w:space="0"/>
              <w:bottom w:val="single" w:color="000000" w:sz="8" w:space="0"/>
              <w:right w:val="single" w:color="000000" w:sz="8" w:space="0"/>
            </w:tcBorders>
            <w:tcW w:w="835" w:type="dxa"/>
            <w:vAlign w:val="center"/>
            <w:textDirection w:val="lrTb"/>
            <w:noWrap w:val="false"/>
          </w:tcPr>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w:t>
            </w:r>
            <w:r/>
          </w:p>
        </w:tc>
        <w:tc>
          <w:tcPr>
            <w:tcBorders>
              <w:top w:val="none" w:color="000000" w:sz="4" w:space="0"/>
              <w:left w:val="none" w:color="000000" w:sz="4" w:space="0"/>
              <w:bottom w:val="single" w:color="000000" w:sz="8" w:space="0"/>
              <w:right w:val="single" w:color="000000" w:sz="8" w:space="0"/>
            </w:tcBorders>
            <w:tcW w:w="1082" w:type="dxa"/>
            <w:vAlign w:val="center"/>
            <w:textDirection w:val="lrTb"/>
            <w:noWrap w:val="false"/>
          </w:tcPr>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000000" w:sz="8" w:space="0"/>
              <w:right w:val="single" w:color="000000" w:sz="8" w:space="0"/>
            </w:tcBorders>
            <w:tcW w:w="758" w:type="dxa"/>
            <w:vAlign w:val="center"/>
            <w:textDirection w:val="lrTb"/>
            <w:noWrap w:val="false"/>
          </w:tcPr>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000000" w:sz="8" w:space="0"/>
              <w:right w:val="single" w:color="000000" w:sz="8" w:space="0"/>
            </w:tcBorders>
            <w:tcW w:w="970" w:type="dxa"/>
            <w:vAlign w:val="center"/>
            <w:textDirection w:val="lrTb"/>
            <w:noWrap w:val="false"/>
          </w:tcPr>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000000" w:sz="8" w:space="0"/>
              <w:right w:val="single" w:color="000000" w:sz="8" w:space="0"/>
            </w:tcBorders>
            <w:tcW w:w="1285" w:type="dxa"/>
            <w:vAlign w:val="center"/>
            <w:textDirection w:val="lrTb"/>
            <w:noWrap w:val="false"/>
          </w:tcPr>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000000" w:sz="8" w:space="0"/>
              <w:right w:val="single" w:color="000000" w:sz="8" w:space="0"/>
            </w:tcBorders>
            <w:tcW w:w="1422" w:type="dxa"/>
            <w:vAlign w:val="center"/>
            <w:textDirection w:val="lrTb"/>
            <w:noWrap w:val="false"/>
          </w:tcPr>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tc>
      </w:tr>
      <w:tr>
        <w:trPr>
          <w:jc w:val="center"/>
          <w:tblCellSpacing w:w="0" w:type="dxa"/>
          <w:trHeight w:val="654"/>
        </w:trPr>
        <w:tc>
          <w:tcPr>
            <w:tcBorders>
              <w:top w:val="none" w:color="000000" w:sz="4" w:space="0"/>
              <w:left w:val="single" w:color="000000" w:sz="8" w:space="0"/>
              <w:bottom w:val="single" w:color="000000" w:sz="8" w:space="0"/>
              <w:right w:val="single" w:color="000000" w:sz="8" w:space="0"/>
            </w:tcBorders>
            <w:tcW w:w="835" w:type="dxa"/>
            <w:vAlign w:val="center"/>
            <w:textDirection w:val="lrTb"/>
            <w:noWrap w:val="false"/>
          </w:tcPr>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w:t>
            </w:r>
            <w:r/>
          </w:p>
        </w:tc>
        <w:tc>
          <w:tcPr>
            <w:tcBorders>
              <w:top w:val="none" w:color="000000" w:sz="4" w:space="0"/>
              <w:left w:val="none" w:color="000000" w:sz="4" w:space="0"/>
              <w:bottom w:val="single" w:color="000000" w:sz="8" w:space="0"/>
              <w:right w:val="single" w:color="000000" w:sz="8" w:space="0"/>
            </w:tcBorders>
            <w:tcW w:w="1082" w:type="dxa"/>
            <w:vAlign w:val="center"/>
            <w:textDirection w:val="lrTb"/>
            <w:noWrap w:val="false"/>
          </w:tcPr>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000000" w:sz="8" w:space="0"/>
              <w:right w:val="single" w:color="000000" w:sz="8" w:space="0"/>
            </w:tcBorders>
            <w:tcW w:w="758" w:type="dxa"/>
            <w:vAlign w:val="center"/>
            <w:textDirection w:val="lrTb"/>
            <w:noWrap w:val="false"/>
          </w:tcPr>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000000" w:sz="8" w:space="0"/>
              <w:right w:val="single" w:color="000000" w:sz="8" w:space="0"/>
            </w:tcBorders>
            <w:tcW w:w="970" w:type="dxa"/>
            <w:vAlign w:val="center"/>
            <w:textDirection w:val="lrTb"/>
            <w:noWrap w:val="false"/>
          </w:tcPr>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000000" w:sz="8" w:space="0"/>
              <w:right w:val="single" w:color="000000" w:sz="8" w:space="0"/>
            </w:tcBorders>
            <w:tcW w:w="1285" w:type="dxa"/>
            <w:vAlign w:val="center"/>
            <w:textDirection w:val="lrTb"/>
            <w:noWrap w:val="false"/>
          </w:tcPr>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000000" w:sz="8" w:space="0"/>
              <w:right w:val="single" w:color="000000" w:sz="8" w:space="0"/>
            </w:tcBorders>
            <w:tcW w:w="1422" w:type="dxa"/>
            <w:vAlign w:val="center"/>
            <w:textDirection w:val="lrTb"/>
            <w:noWrap w:val="false"/>
          </w:tcPr>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tc>
      </w:tr>
      <w:tr>
        <w:trPr>
          <w:jc w:val="center"/>
          <w:tblCellSpacing w:w="0" w:type="dxa"/>
          <w:trHeight w:val="654"/>
        </w:trPr>
        <w:tc>
          <w:tcPr>
            <w:tcBorders>
              <w:top w:val="none" w:color="000000" w:sz="4" w:space="0"/>
              <w:left w:val="single" w:color="000000" w:sz="8" w:space="0"/>
              <w:bottom w:val="single" w:color="000000" w:sz="8" w:space="0"/>
              <w:right w:val="single" w:color="000000" w:sz="8" w:space="0"/>
            </w:tcBorders>
            <w:tcW w:w="835" w:type="dxa"/>
            <w:vAlign w:val="center"/>
            <w:textDirection w:val="lrTb"/>
            <w:noWrap w:val="false"/>
          </w:tcPr>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w:t>
            </w:r>
            <w:r/>
          </w:p>
        </w:tc>
        <w:tc>
          <w:tcPr>
            <w:tcBorders>
              <w:top w:val="none" w:color="000000" w:sz="4" w:space="0"/>
              <w:left w:val="none" w:color="000000" w:sz="4" w:space="0"/>
              <w:bottom w:val="single" w:color="000000" w:sz="8" w:space="0"/>
              <w:right w:val="single" w:color="000000" w:sz="8" w:space="0"/>
            </w:tcBorders>
            <w:tcW w:w="1082" w:type="dxa"/>
            <w:vAlign w:val="center"/>
            <w:textDirection w:val="lrTb"/>
            <w:noWrap w:val="false"/>
          </w:tcPr>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000000" w:sz="8" w:space="0"/>
              <w:right w:val="single" w:color="000000" w:sz="8" w:space="0"/>
            </w:tcBorders>
            <w:tcW w:w="758" w:type="dxa"/>
            <w:vAlign w:val="center"/>
            <w:textDirection w:val="lrTb"/>
            <w:noWrap w:val="false"/>
          </w:tcPr>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000000" w:sz="8" w:space="0"/>
              <w:right w:val="single" w:color="000000" w:sz="8" w:space="0"/>
            </w:tcBorders>
            <w:tcW w:w="970" w:type="dxa"/>
            <w:vAlign w:val="center"/>
            <w:textDirection w:val="lrTb"/>
            <w:noWrap w:val="false"/>
          </w:tcPr>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000000" w:sz="8" w:space="0"/>
              <w:right w:val="single" w:color="000000" w:sz="8" w:space="0"/>
            </w:tcBorders>
            <w:tcW w:w="1285" w:type="dxa"/>
            <w:vAlign w:val="center"/>
            <w:textDirection w:val="lrTb"/>
            <w:noWrap w:val="false"/>
          </w:tcPr>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000000" w:sz="8" w:space="0"/>
              <w:right w:val="single" w:color="000000" w:sz="8" w:space="0"/>
            </w:tcBorders>
            <w:tcW w:w="1422" w:type="dxa"/>
            <w:vAlign w:val="center"/>
            <w:textDirection w:val="lrTb"/>
            <w:noWrap w:val="false"/>
          </w:tcPr>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tc>
      </w:tr>
      <w:tr>
        <w:trPr>
          <w:jc w:val="center"/>
          <w:tblCellSpacing w:w="0" w:type="dxa"/>
          <w:trHeight w:val="654"/>
        </w:trPr>
        <w:tc>
          <w:tcPr>
            <w:tcBorders>
              <w:top w:val="none" w:color="000000" w:sz="4" w:space="0"/>
              <w:left w:val="single" w:color="000000" w:sz="8" w:space="0"/>
              <w:bottom w:val="single" w:color="000000" w:sz="8" w:space="0"/>
              <w:right w:val="single" w:color="000000" w:sz="8" w:space="0"/>
            </w:tcBorders>
            <w:tcW w:w="835" w:type="dxa"/>
            <w:vAlign w:val="center"/>
            <w:textDirection w:val="lrTb"/>
            <w:noWrap w:val="false"/>
          </w:tcPr>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w:t>
            </w:r>
            <w:r/>
          </w:p>
        </w:tc>
        <w:tc>
          <w:tcPr>
            <w:tcBorders>
              <w:top w:val="none" w:color="000000" w:sz="4" w:space="0"/>
              <w:left w:val="none" w:color="000000" w:sz="4" w:space="0"/>
              <w:bottom w:val="single" w:color="000000" w:sz="8" w:space="0"/>
              <w:right w:val="single" w:color="000000" w:sz="8" w:space="0"/>
            </w:tcBorders>
            <w:tcW w:w="1082" w:type="dxa"/>
            <w:vAlign w:val="center"/>
            <w:textDirection w:val="lrTb"/>
            <w:noWrap w:val="false"/>
          </w:tcPr>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w:t>
            </w:r>
            <w:r/>
          </w:p>
        </w:tc>
        <w:tc>
          <w:tcPr>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000000" w:sz="8" w:space="0"/>
              <w:right w:val="single" w:color="000000" w:sz="8" w:space="0"/>
            </w:tcBorders>
            <w:tcW w:w="758" w:type="dxa"/>
            <w:vAlign w:val="center"/>
            <w:textDirection w:val="lrTb"/>
            <w:noWrap w:val="false"/>
          </w:tcPr>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000000" w:sz="8" w:space="0"/>
              <w:right w:val="single" w:color="000000" w:sz="8" w:space="0"/>
            </w:tcBorders>
            <w:tcW w:w="970" w:type="dxa"/>
            <w:vAlign w:val="center"/>
            <w:textDirection w:val="lrTb"/>
            <w:noWrap w:val="false"/>
          </w:tcPr>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000000" w:sz="8" w:space="0"/>
              <w:right w:val="single" w:color="000000" w:sz="8" w:space="0"/>
            </w:tcBorders>
            <w:tcW w:w="1285" w:type="dxa"/>
            <w:vAlign w:val="center"/>
            <w:textDirection w:val="lrTb"/>
            <w:noWrap w:val="false"/>
          </w:tcPr>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000000" w:sz="8" w:space="0"/>
              <w:right w:val="single" w:color="000000" w:sz="8" w:space="0"/>
            </w:tcBorders>
            <w:tcW w:w="1422" w:type="dxa"/>
            <w:vAlign w:val="center"/>
            <w:textDirection w:val="lrTb"/>
            <w:noWrap w:val="false"/>
          </w:tcPr>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tc>
      </w:tr>
      <w:tr>
        <w:trPr>
          <w:jc w:val="center"/>
          <w:tblCellSpacing w:w="0" w:type="dxa"/>
          <w:trHeight w:val="487"/>
        </w:trPr>
        <w:tc>
          <w:tcPr>
            <w:gridSpan w:val="6"/>
            <w:tcBorders>
              <w:top w:val="none" w:color="000000" w:sz="4" w:space="0"/>
              <w:left w:val="single" w:color="000000" w:sz="8" w:space="0"/>
              <w:bottom w:val="single" w:color="000000" w:sz="8" w:space="0"/>
              <w:right w:val="single" w:color="000000" w:sz="8" w:space="0"/>
            </w:tcBorders>
            <w:tcW w:w="5965" w:type="dxa"/>
            <w:vAlign w:val="center"/>
            <w:textDirection w:val="lrTb"/>
            <w:noWrap w:val="false"/>
          </w:tcPr>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投标总报价（人民币：元）</w:t>
            </w:r>
            <w:r/>
          </w:p>
        </w:tc>
        <w:tc>
          <w:tcPr>
            <w:tcBorders>
              <w:top w:val="none" w:color="000000" w:sz="4" w:space="0"/>
              <w:left w:val="none" w:color="000000" w:sz="4" w:space="0"/>
              <w:bottom w:val="single" w:color="000000" w:sz="8" w:space="0"/>
              <w:right w:val="single" w:color="000000" w:sz="8" w:space="0"/>
            </w:tcBorders>
            <w:tcW w:w="1422" w:type="dxa"/>
            <w:vAlign w:val="center"/>
            <w:textDirection w:val="lrTb"/>
            <w:noWrap w:val="false"/>
          </w:tcPr>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tc>
      </w:tr>
    </w:tbl>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备注：1.投标报价</w:t>
      </w:r>
      <w:r>
        <w:rPr>
          <w:rFonts w:hint="eastAsia" w:ascii="宋体" w:hAnsi="宋体" w:eastAsia="宋体" w:cs="宋体"/>
          <w:szCs w:val="21"/>
        </w:rPr>
        <w:t xml:space="preserve">采用总</w:t>
      </w:r>
      <w:r>
        <w:rPr>
          <w:rFonts w:hint="eastAsia" w:ascii="宋体" w:hAnsi="宋体" w:eastAsia="宋体" w:cs="宋体"/>
          <w:szCs w:val="21"/>
        </w:rPr>
        <w:t xml:space="preserve">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投标分项报价表”中“投标总报价”数额应当与“开标一览表”中“投标总报价”数额一致。3.按照《投标报价明细表》所列项目报价（如有）。</w:t>
      </w:r>
      <w:bookmarkEnd w:id="45"/>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jc w:val="left"/>
        <w:widowControl/>
        <w:rPr>
          <w:rFonts w:hint="eastAsia" w:ascii="宋体" w:hAnsi="宋体" w:eastAsia="宋体" w:cs="宋体"/>
          <w:szCs w:val="21"/>
        </w:rPr>
      </w:pPr>
      <w:r>
        <w:rPr>
          <w:rFonts w:hint="eastAsia" w:ascii="宋体" w:hAnsi="宋体" w:eastAsia="宋体" w:cs="宋体"/>
          <w:szCs w:val="21"/>
        </w:rPr>
        <w:br w:type="page" w:clear="all"/>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附件</w:t>
      </w:r>
      <w:r>
        <w:rPr>
          <w:rFonts w:hint="eastAsia" w:ascii="宋体" w:hAnsi="宋体" w:eastAsia="宋体" w:cs="宋体"/>
          <w:b/>
          <w:bCs/>
          <w:szCs w:val="21"/>
        </w:rPr>
        <w:t xml:space="preserve">六</w:t>
      </w:r>
      <w:r>
        <w:rPr>
          <w:rFonts w:hint="eastAsia" w:ascii="宋体" w:hAnsi="宋体" w:eastAsia="宋体" w:cs="宋体"/>
          <w:b/>
          <w:bCs/>
          <w:szCs w:val="21"/>
        </w:rPr>
        <w:t xml:space="preserve">、采购需求偏离表格式</w:t>
      </w:r>
      <w:r/>
    </w:p>
    <w:p>
      <w:pPr>
        <w:ind w:left="435"/>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ind w:left="420"/>
        <w:jc w:val="center"/>
        <w:spacing w:line="360" w:lineRule="auto"/>
        <w:shd w:val="clear" w:color="auto" w:fill="ffffff"/>
        <w:widowControl/>
        <w:rPr>
          <w:rFonts w:hint="eastAsia" w:ascii="宋体" w:hAnsi="宋体" w:eastAsia="宋体" w:cs="宋体"/>
          <w:b/>
          <w:szCs w:val="21"/>
        </w:rPr>
      </w:pPr>
      <w:r>
        <w:rPr>
          <w:rFonts w:hint="eastAsia" w:ascii="宋体" w:hAnsi="宋体" w:eastAsia="宋体" w:cs="宋体"/>
          <w:b/>
          <w:sz w:val="36"/>
          <w:szCs w:val="36"/>
        </w:rPr>
        <w:t xml:space="preserve">采购需求偏离表</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p>
      <w:pPr>
        <w:ind w:firstLine="84"/>
        <w:jc w:val="left"/>
        <w:spacing w:line="360" w:lineRule="auto"/>
        <w:widowControl/>
        <w:tabs>
          <w:tab w:val="left" w:pos="5397" w:leader="none"/>
        </w:tabs>
        <w:rPr>
          <w:rFonts w:hint="eastAsia" w:ascii="宋体" w:hAnsi="宋体" w:eastAsia="宋体" w:cs="宋体"/>
          <w:szCs w:val="21"/>
        </w:rPr>
      </w:pPr>
      <w:r>
        <w:rPr>
          <w:rFonts w:hint="eastAsia" w:ascii="宋体" w:hAnsi="宋体" w:eastAsia="宋体" w:cs="宋体"/>
          <w:szCs w:val="21"/>
        </w:rPr>
        <w:t xml:space="preserve">项目名称：</w:t>
      </w:r>
      <w:r>
        <w:rPr>
          <w:rFonts w:hint="eastAsia" w:ascii="宋体" w:hAnsi="宋体" w:eastAsia="宋体" w:cs="宋体"/>
          <w:szCs w:val="21"/>
        </w:rPr>
        <w:tab/>
        <w:t xml:space="preserve">项目编号：  </w:t>
      </w:r>
      <w:r/>
    </w:p>
    <w:tbl>
      <w:tblPr>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7"/>
        <w:gridCol w:w="1642"/>
        <w:gridCol w:w="1888"/>
        <w:gridCol w:w="2948"/>
        <w:gridCol w:w="1218"/>
      </w:tblGrid>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hint="eastAsia" w:ascii="宋体" w:hAnsi="宋体" w:eastAsia="宋体" w:cs="宋体"/>
                <w:b/>
                <w:szCs w:val="21"/>
              </w:rPr>
            </w:pPr>
            <w:r>
              <w:rPr>
                <w:rFonts w:hint="eastAsia" w:ascii="宋体" w:hAnsi="宋体" w:eastAsia="宋体" w:cs="宋体"/>
                <w:b/>
                <w:szCs w:val="21"/>
              </w:rPr>
              <w:t xml:space="preserve">序号</w:t>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hint="eastAsia" w:ascii="宋体" w:hAnsi="宋体" w:eastAsia="宋体" w:cs="宋体"/>
                <w:b/>
                <w:szCs w:val="21"/>
              </w:rPr>
            </w:pPr>
            <w:r>
              <w:rPr>
                <w:rFonts w:hint="eastAsia" w:ascii="宋体" w:hAnsi="宋体" w:eastAsia="宋体" w:cs="宋体"/>
                <w:b/>
                <w:szCs w:val="21"/>
              </w:rPr>
              <w:t xml:space="preserve">招标文件条目号</w:t>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hint="eastAsia" w:ascii="宋体" w:hAnsi="宋体" w:eastAsia="宋体" w:cs="宋体"/>
                <w:b/>
                <w:szCs w:val="21"/>
              </w:rPr>
            </w:pPr>
            <w:r>
              <w:rPr>
                <w:rFonts w:hint="eastAsia" w:ascii="宋体" w:hAnsi="宋体" w:eastAsia="宋体" w:cs="宋体"/>
                <w:b/>
                <w:szCs w:val="21"/>
              </w:rPr>
              <w:t xml:space="preserve">招标要求规格</w:t>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hint="eastAsia" w:ascii="宋体" w:hAnsi="宋体" w:eastAsia="宋体" w:cs="宋体"/>
                <w:b/>
                <w:szCs w:val="21"/>
              </w:rPr>
            </w:pPr>
            <w:r>
              <w:rPr>
                <w:rFonts w:hint="eastAsia" w:ascii="宋体" w:hAnsi="宋体" w:eastAsia="宋体" w:cs="宋体"/>
                <w:b/>
                <w:szCs w:val="21"/>
              </w:rPr>
              <w:t xml:space="preserve">投标响应</w:t>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hint="eastAsia" w:ascii="宋体" w:hAnsi="宋体" w:eastAsia="宋体" w:cs="宋体"/>
                <w:b/>
                <w:szCs w:val="21"/>
              </w:rPr>
            </w:pPr>
            <w:r>
              <w:rPr>
                <w:rFonts w:hint="eastAsia" w:ascii="宋体" w:hAnsi="宋体" w:eastAsia="宋体" w:cs="宋体"/>
                <w:b/>
                <w:szCs w:val="21"/>
              </w:rPr>
              <w:t xml:space="preserve">偏离</w:t>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r>
    </w:tbl>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说明：如果行数不够，请自行增加。</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投标单位（加盖电子公章）：</w:t>
      </w:r>
      <w:r>
        <w:rPr>
          <w:rFonts w:hint="eastAsia" w:ascii="宋体" w:hAnsi="宋体" w:eastAsia="宋体" w:cs="宋体"/>
          <w:szCs w:val="21"/>
          <w:u w:val="single"/>
        </w:rPr>
        <w:t xml:space="preserve">                             </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br w:type="page" w:clear="all"/>
      </w:r>
      <w:r>
        <w:rPr>
          <w:rFonts w:hint="eastAsia" w:ascii="宋体" w:hAnsi="宋体" w:eastAsia="宋体" w:cs="宋体"/>
          <w:b/>
          <w:bCs/>
          <w:szCs w:val="21"/>
        </w:rPr>
        <w:t xml:space="preserve">附件</w:t>
      </w:r>
      <w:r>
        <w:rPr>
          <w:rFonts w:hint="eastAsia" w:ascii="宋体" w:hAnsi="宋体" w:eastAsia="宋体" w:cs="宋体"/>
          <w:b/>
          <w:bCs/>
          <w:szCs w:val="21"/>
        </w:rPr>
        <w:t xml:space="preserve">七</w:t>
      </w:r>
      <w:r>
        <w:rPr>
          <w:rFonts w:hint="eastAsia" w:ascii="宋体" w:hAnsi="宋体" w:eastAsia="宋体" w:cs="宋体"/>
          <w:b/>
          <w:bCs/>
          <w:szCs w:val="21"/>
        </w:rPr>
        <w:t xml:space="preserve">、商务条款偏离表格式</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p>
      <w:pPr>
        <w:ind w:left="420"/>
        <w:jc w:val="center"/>
        <w:spacing w:line="360" w:lineRule="auto"/>
        <w:shd w:val="clear" w:color="auto" w:fill="ffffff"/>
        <w:widowControl/>
        <w:rPr>
          <w:rFonts w:hint="eastAsia" w:ascii="宋体" w:hAnsi="宋体" w:eastAsia="宋体" w:cs="宋体"/>
          <w:b/>
          <w:szCs w:val="21"/>
        </w:rPr>
      </w:pPr>
      <w:r>
        <w:rPr>
          <w:rFonts w:hint="eastAsia" w:ascii="宋体" w:hAnsi="宋体" w:eastAsia="宋体" w:cs="宋体"/>
          <w:b/>
          <w:sz w:val="36"/>
          <w:szCs w:val="36"/>
        </w:rPr>
        <w:t xml:space="preserve">商务条款偏离表</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 w:val="24"/>
        </w:rPr>
        <w:t xml:space="preserve"> </w:t>
      </w:r>
      <w:r/>
    </w:p>
    <w:p>
      <w:pPr>
        <w:ind w:firstLine="96"/>
        <w:jc w:val="left"/>
        <w:spacing w:line="360" w:lineRule="auto"/>
        <w:widowControl/>
        <w:tabs>
          <w:tab w:val="left" w:pos="5366" w:leader="none"/>
        </w:tabs>
        <w:rPr>
          <w:rFonts w:hint="eastAsia" w:ascii="宋体" w:hAnsi="宋体" w:eastAsia="宋体" w:cs="宋体"/>
          <w:szCs w:val="21"/>
        </w:rPr>
      </w:pPr>
      <w:r>
        <w:rPr>
          <w:rFonts w:hint="eastAsia" w:ascii="宋体" w:hAnsi="宋体" w:eastAsia="宋体" w:cs="宋体"/>
          <w:szCs w:val="21"/>
        </w:rPr>
        <w:t xml:space="preserve">项目名称：</w:t>
      </w:r>
      <w:r>
        <w:rPr>
          <w:rFonts w:hint="eastAsia" w:ascii="宋体" w:hAnsi="宋体" w:eastAsia="宋体" w:cs="宋体"/>
          <w:szCs w:val="21"/>
        </w:rPr>
        <w:tab/>
        <w:t xml:space="preserve">项目编号：         </w:t>
      </w:r>
      <w:r/>
    </w:p>
    <w:tbl>
      <w:tblPr>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b/>
                <w:szCs w:val="21"/>
              </w:rPr>
            </w:pPr>
            <w:r>
              <w:rPr>
                <w:rFonts w:hint="eastAsia" w:ascii="宋体" w:hAnsi="宋体" w:eastAsia="宋体" w:cs="宋体"/>
                <w:b/>
                <w:szCs w:val="21"/>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b/>
                <w:szCs w:val="21"/>
              </w:rPr>
            </w:pPr>
            <w:r>
              <w:rPr>
                <w:rFonts w:hint="eastAsia" w:ascii="宋体" w:hAnsi="宋体" w:eastAsia="宋体" w:cs="宋体"/>
                <w:b/>
                <w:szCs w:val="21"/>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b/>
                <w:szCs w:val="21"/>
              </w:rPr>
            </w:pPr>
            <w:r>
              <w:rPr>
                <w:rFonts w:hint="eastAsia" w:ascii="宋体" w:hAnsi="宋体" w:eastAsia="宋体" w:cs="宋体"/>
                <w:b/>
                <w:szCs w:val="21"/>
              </w:rPr>
              <w:t xml:space="preserve">招标文件要求的商务条款</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b/>
                <w:szCs w:val="21"/>
              </w:rPr>
            </w:pPr>
            <w:r>
              <w:rPr>
                <w:rFonts w:hint="eastAsia" w:ascii="宋体" w:hAnsi="宋体" w:eastAsia="宋体" w:cs="宋体"/>
                <w:b/>
                <w:szCs w:val="21"/>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b/>
                <w:szCs w:val="21"/>
              </w:rPr>
            </w:pPr>
            <w:r>
              <w:rPr>
                <w:rFonts w:hint="eastAsia" w:ascii="宋体" w:hAnsi="宋体" w:eastAsia="宋体" w:cs="宋体"/>
                <w:b/>
                <w:szCs w:val="21"/>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r>
    </w:tbl>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说明：如果行数不够，请自行增加。</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投标单位（加盖电子公章）：</w:t>
      </w:r>
      <w:r>
        <w:rPr>
          <w:rFonts w:hint="eastAsia" w:ascii="宋体" w:hAnsi="宋体" w:eastAsia="宋体" w:cs="宋体"/>
          <w:szCs w:val="21"/>
          <w:u w:val="single"/>
        </w:rPr>
        <w:t xml:space="preserve">                             </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jc w:val="left"/>
        <w:spacing w:line="360" w:lineRule="auto"/>
        <w:shd w:val="clear" w:color="auto" w:fill="ffffff"/>
        <w:widowControl/>
        <w:rPr>
          <w:rFonts w:hint="eastAsia" w:ascii="宋体" w:hAnsi="宋体" w:eastAsia="宋体" w:cs="宋体"/>
          <w:b/>
          <w:szCs w:val="21"/>
          <w:lang w:val="zh-CN"/>
        </w:rPr>
      </w:pPr>
      <w:r>
        <w:rPr>
          <w:rFonts w:hint="eastAsia" w:ascii="宋体" w:hAnsi="宋体" w:eastAsia="宋体" w:cs="宋体"/>
          <w:b/>
          <w:bCs/>
          <w:szCs w:val="21"/>
        </w:rPr>
        <w:br w:type="page" w:clear="all"/>
      </w:r>
      <w:r>
        <w:rPr>
          <w:rFonts w:hint="eastAsia" w:ascii="宋体" w:hAnsi="宋体" w:eastAsia="宋体" w:cs="宋体"/>
          <w:b/>
          <w:bCs/>
          <w:szCs w:val="21"/>
        </w:rPr>
        <w:t xml:space="preserve">附件</w:t>
      </w:r>
      <w:r>
        <w:rPr>
          <w:rFonts w:hint="eastAsia" w:ascii="宋体" w:hAnsi="宋体" w:eastAsia="宋体" w:cs="宋体"/>
          <w:b/>
          <w:bCs/>
          <w:szCs w:val="21"/>
        </w:rPr>
        <w:t xml:space="preserve">八</w:t>
      </w:r>
      <w:r>
        <w:rPr>
          <w:rFonts w:hint="eastAsia" w:ascii="宋体" w:hAnsi="宋体" w:eastAsia="宋体" w:cs="宋体"/>
          <w:b/>
          <w:bCs/>
          <w:szCs w:val="21"/>
        </w:rPr>
        <w:t xml:space="preserve">、</w:t>
      </w:r>
      <w:r>
        <w:rPr>
          <w:rFonts w:hint="eastAsia" w:ascii="宋体" w:hAnsi="宋体" w:eastAsia="宋体" w:cs="宋体"/>
          <w:b/>
          <w:szCs w:val="21"/>
          <w:lang w:val="zh-CN"/>
        </w:rPr>
        <w:t xml:space="preserve">技术说明与服务方案</w:t>
      </w:r>
      <w:r/>
    </w:p>
    <w:p>
      <w:pPr>
        <w:jc w:val="left"/>
        <w:spacing w:line="360" w:lineRule="auto"/>
        <w:shd w:val="clear" w:color="auto" w:fill="ffffff"/>
        <w:widowControl/>
        <w:rPr>
          <w:rFonts w:hint="eastAsia" w:ascii="宋体" w:hAnsi="宋体" w:eastAsia="宋体" w:cs="宋体"/>
          <w:b/>
          <w:szCs w:val="21"/>
          <w:lang w:val="zh-CN"/>
        </w:rPr>
      </w:pPr>
      <w:r>
        <w:rPr>
          <w:rFonts w:hint="eastAsia" w:ascii="宋体" w:hAnsi="宋体" w:eastAsia="宋体" w:cs="宋体"/>
          <w:b/>
          <w:szCs w:val="21"/>
          <w:lang w:val="zh-CN"/>
        </w:rPr>
      </w:r>
      <w:r/>
    </w:p>
    <w:p>
      <w:pPr>
        <w:pStyle w:val="1018"/>
        <w:ind w:firstLine="0"/>
        <w:spacing w:before="0" w:after="0"/>
        <w:rPr>
          <w:rFonts w:hint="eastAsia" w:ascii="宋体" w:hAnsi="宋体" w:cs="宋体"/>
          <w:sz w:val="21"/>
          <w:szCs w:val="21"/>
        </w:rPr>
      </w:pPr>
      <w:r>
        <w:rPr>
          <w:rFonts w:hint="eastAsia" w:ascii="宋体" w:hAnsi="宋体" w:cs="宋体"/>
          <w:sz w:val="21"/>
          <w:szCs w:val="21"/>
        </w:rPr>
        <w:t xml:space="preserve">技术方案及服务承诺应根据采购人对项目的要求、评标标准的要求及项目本身的特点编写。</w:t>
      </w:r>
      <w:r/>
    </w:p>
    <w:p>
      <w:pPr>
        <w:jc w:val="left"/>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 </w:t>
      </w:r>
      <w:r/>
    </w:p>
    <w:p>
      <w:pPr>
        <w:spacing w:line="460" w:lineRule="atLeast"/>
        <w:widowControl/>
        <w:rPr>
          <w:rFonts w:hint="eastAsia" w:ascii="宋体" w:hAnsi="宋体" w:eastAsia="宋体" w:cs="宋体"/>
          <w:b/>
          <w:bCs/>
          <w:sz w:val="24"/>
        </w:rPr>
      </w:pPr>
      <w:r>
        <w:rPr>
          <w:rFonts w:hint="eastAsia" w:ascii="宋体" w:hAnsi="宋体" w:eastAsia="宋体" w:cs="宋体"/>
        </w:rPr>
        <w:br w:type="page" w:clear="all"/>
      </w:r>
      <w:r>
        <w:rPr>
          <w:rFonts w:hint="eastAsia" w:ascii="宋体" w:hAnsi="宋体" w:eastAsia="宋体" w:cs="宋体"/>
          <w:b/>
          <w:bCs/>
          <w:sz w:val="24"/>
        </w:rPr>
        <w:t xml:space="preserve">附件</w:t>
      </w:r>
      <w:r>
        <w:rPr>
          <w:rFonts w:hint="eastAsia" w:ascii="宋体" w:hAnsi="宋体" w:eastAsia="宋体" w:cs="宋体"/>
          <w:b/>
          <w:bCs/>
          <w:sz w:val="24"/>
        </w:rPr>
        <w:t xml:space="preserve">九</w:t>
      </w:r>
      <w:r>
        <w:rPr>
          <w:rFonts w:hint="eastAsia" w:ascii="宋体" w:hAnsi="宋体" w:eastAsia="宋体" w:cs="宋体"/>
          <w:b/>
          <w:bCs/>
          <w:sz w:val="24"/>
        </w:rPr>
        <w:t xml:space="preserve">、拟参与本项目服务人员一览表</w:t>
      </w:r>
      <w:r/>
    </w:p>
    <w:p>
      <w:pPr>
        <w:spacing w:line="460" w:lineRule="atLeast"/>
        <w:widowControl/>
        <w:rPr>
          <w:rFonts w:hint="eastAsia" w:ascii="宋体" w:hAnsi="宋体" w:eastAsia="宋体" w:cs="宋体"/>
          <w:b/>
          <w:bCs/>
          <w:sz w:val="24"/>
        </w:rPr>
      </w:pPr>
      <w:r>
        <w:rPr>
          <w:rFonts w:hint="eastAsia" w:ascii="宋体" w:hAnsi="宋体" w:eastAsia="宋体" w:cs="宋体"/>
          <w:b/>
          <w:bCs/>
          <w:sz w:val="24"/>
        </w:rPr>
      </w:r>
      <w:r/>
    </w:p>
    <w:p>
      <w:pPr>
        <w:jc w:val="center"/>
        <w:widowControl/>
        <w:rPr>
          <w:rFonts w:hint="eastAsia" w:ascii="宋体" w:hAnsi="宋体" w:eastAsia="宋体" w:cs="宋体"/>
          <w:b/>
          <w:bCs/>
          <w:sz w:val="24"/>
        </w:rPr>
      </w:pPr>
      <w:r>
        <w:rPr>
          <w:rFonts w:hint="eastAsia" w:ascii="宋体" w:hAnsi="宋体" w:eastAsia="宋体" w:cs="宋体"/>
          <w:b/>
          <w:bCs/>
          <w:sz w:val="24"/>
        </w:rPr>
        <w:t xml:space="preserve">拟参与本项目服务人员一览表</w:t>
      </w:r>
      <w:r/>
    </w:p>
    <w:p>
      <w:pPr>
        <w:jc w:val="center"/>
        <w:widowControl/>
        <w:rPr>
          <w:rFonts w:hint="eastAsia" w:ascii="宋体" w:hAnsi="宋体" w:eastAsia="宋体" w:cs="宋体"/>
          <w:b/>
          <w:bCs/>
          <w:sz w:val="24"/>
        </w:rPr>
      </w:pPr>
      <w:r>
        <w:rPr>
          <w:rFonts w:hint="eastAsia" w:ascii="宋体" w:hAnsi="宋体" w:eastAsia="宋体" w:cs="宋体"/>
          <w:b/>
          <w:bCs/>
          <w:sz w:val="24"/>
        </w:rPr>
      </w:r>
      <w:r/>
    </w:p>
    <w:p>
      <w:pPr>
        <w:widowControl/>
        <w:rPr>
          <w:rFonts w:hint="eastAsia" w:ascii="宋体" w:hAnsi="宋体" w:eastAsia="宋体" w:cs="宋体"/>
          <w:szCs w:val="21"/>
        </w:rPr>
      </w:pPr>
      <w:r>
        <w:rPr>
          <w:rFonts w:hint="eastAsia" w:ascii="宋体" w:hAnsi="宋体" w:eastAsia="宋体" w:cs="宋体"/>
          <w:szCs w:val="21"/>
        </w:rPr>
        <w:t xml:space="preserve">项目名称：                                 项目编号：</w:t>
      </w:r>
      <w:r/>
    </w:p>
    <w:tbl>
      <w:tblPr>
        <w:tblW w:w="9464" w:type="dxa"/>
        <w:jc w:val="center"/>
        <w:tblLayout w:type="fixed"/>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执业</w:t>
            </w:r>
            <w:r/>
          </w:p>
          <w:p>
            <w:pPr>
              <w:jc w:val="center"/>
              <w:widowControl/>
              <w:rPr>
                <w:rFonts w:hint="eastAsia" w:ascii="宋体" w:hAnsi="宋体" w:eastAsia="宋体" w:cs="宋体"/>
                <w:b/>
                <w:bCs/>
                <w:szCs w:val="21"/>
              </w:rPr>
            </w:pPr>
            <w:r>
              <w:rPr>
                <w:rFonts w:hint="eastAsia" w:ascii="宋体" w:hAnsi="宋体" w:eastAsia="宋体" w:cs="宋体"/>
                <w:b/>
                <w:bCs/>
                <w:szCs w:val="21"/>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r>
    </w:tbl>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投标单位（加盖电子公章）：</w:t>
      </w:r>
      <w:r>
        <w:rPr>
          <w:rFonts w:hint="eastAsia" w:ascii="宋体" w:hAnsi="宋体" w:eastAsia="宋体" w:cs="宋体"/>
          <w:szCs w:val="21"/>
          <w:u w:val="single"/>
        </w:rPr>
        <w:t xml:space="preserve">                             </w:t>
      </w:r>
      <w:r/>
    </w:p>
    <w:p>
      <w:pPr>
        <w:widowControl/>
        <w:rPr>
          <w:rFonts w:hint="eastAsia" w:ascii="宋体" w:hAnsi="宋体" w:eastAsia="宋体" w:cs="宋体"/>
          <w:szCs w:val="21"/>
        </w:rPr>
      </w:pPr>
      <w:r>
        <w:rPr>
          <w:rFonts w:hint="eastAsia" w:ascii="宋体" w:hAnsi="宋体" w:eastAsia="宋体" w:cs="宋体"/>
          <w:szCs w:val="21"/>
        </w:rPr>
      </w:r>
      <w:r/>
    </w:p>
    <w:p>
      <w:pPr>
        <w:widowControl/>
        <w:rPr>
          <w:rFonts w:hint="eastAsia" w:ascii="宋体" w:hAnsi="宋体" w:eastAsia="宋体" w:cs="宋体"/>
          <w:b/>
          <w:bCs/>
          <w:szCs w:val="21"/>
        </w:rPr>
      </w:pPr>
      <w:r>
        <w:rPr>
          <w:rFonts w:hint="eastAsia" w:ascii="宋体" w:hAnsi="宋体" w:eastAsia="宋体" w:cs="宋体"/>
          <w:b/>
          <w:bCs/>
          <w:szCs w:val="21"/>
        </w:rPr>
      </w:r>
      <w:r/>
    </w:p>
    <w:p>
      <w:pPr>
        <w:spacing w:line="360" w:lineRule="auto"/>
        <w:widowControl/>
        <w:rPr>
          <w:rFonts w:hint="eastAsia" w:ascii="宋体" w:hAnsi="宋体" w:eastAsia="宋体" w:cs="宋体"/>
          <w:b/>
          <w:bCs/>
          <w:sz w:val="24"/>
        </w:rPr>
      </w:pPr>
      <w:r>
        <w:rPr>
          <w:rFonts w:hint="eastAsia" w:ascii="宋体" w:hAnsi="宋体" w:eastAsia="宋体" w:cs="宋体"/>
          <w:b/>
          <w:bCs/>
          <w:sz w:val="24"/>
        </w:rPr>
        <w:br w:type="page" w:clear="all"/>
      </w:r>
      <w:r>
        <w:rPr>
          <w:rFonts w:hint="eastAsia" w:ascii="宋体" w:hAnsi="宋体" w:eastAsia="宋体" w:cs="宋体"/>
          <w:b/>
          <w:bCs/>
          <w:sz w:val="24"/>
        </w:rPr>
        <w:t xml:space="preserve">附件</w:t>
      </w:r>
      <w:r>
        <w:rPr>
          <w:rFonts w:hint="eastAsia" w:ascii="宋体" w:hAnsi="宋体" w:eastAsia="宋体" w:cs="宋体"/>
          <w:b/>
          <w:bCs/>
          <w:sz w:val="24"/>
        </w:rPr>
        <w:t xml:space="preserve">十</w:t>
      </w:r>
      <w:r>
        <w:rPr>
          <w:rFonts w:hint="eastAsia" w:ascii="宋体" w:hAnsi="宋体" w:eastAsia="宋体" w:cs="宋体"/>
          <w:b/>
          <w:bCs/>
          <w:sz w:val="24"/>
        </w:rPr>
        <w:t xml:space="preserve">、 投标人类似业绩情况表</w:t>
      </w:r>
      <w:r/>
    </w:p>
    <w:p>
      <w:pPr>
        <w:jc w:val="center"/>
        <w:spacing w:line="360" w:lineRule="auto"/>
        <w:widowControl/>
        <w:rPr>
          <w:rFonts w:hint="eastAsia" w:ascii="宋体" w:hAnsi="宋体" w:eastAsia="宋体" w:cs="宋体"/>
          <w:b/>
          <w:bCs/>
          <w:sz w:val="24"/>
        </w:rPr>
      </w:pPr>
      <w:r>
        <w:rPr>
          <w:rFonts w:hint="eastAsia" w:ascii="宋体" w:hAnsi="宋体" w:eastAsia="宋体" w:cs="宋体"/>
          <w:b/>
          <w:bCs/>
          <w:sz w:val="24"/>
        </w:rPr>
      </w:r>
      <w:r/>
    </w:p>
    <w:p>
      <w:pPr>
        <w:jc w:val="center"/>
        <w:spacing w:line="360" w:lineRule="auto"/>
        <w:widowControl/>
        <w:rPr>
          <w:rFonts w:hint="eastAsia" w:ascii="宋体" w:hAnsi="宋体" w:eastAsia="宋体" w:cs="宋体"/>
          <w:b/>
          <w:bCs/>
          <w:sz w:val="24"/>
        </w:rPr>
      </w:pPr>
      <w:r>
        <w:rPr>
          <w:rFonts w:hint="eastAsia" w:ascii="宋体" w:hAnsi="宋体" w:eastAsia="宋体" w:cs="宋体"/>
          <w:b/>
          <w:bCs/>
          <w:sz w:val="24"/>
        </w:rPr>
        <w:t xml:space="preserve">投标人类似业绩情况表</w:t>
      </w:r>
      <w:r/>
    </w:p>
    <w:tbl>
      <w:tblPr>
        <w:tblW w:w="9470" w:type="dxa"/>
        <w:jc w:val="center"/>
        <w:tblLayout w:type="fixed"/>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t xml:space="preserve">项目</w:t>
            </w:r>
            <w:r/>
          </w:p>
          <w:p>
            <w:pPr>
              <w:jc w:val="center"/>
              <w:spacing w:line="400" w:lineRule="atLeast"/>
              <w:widowControl/>
              <w:rPr>
                <w:rFonts w:hint="eastAsia" w:ascii="宋体" w:hAnsi="宋体" w:eastAsia="宋体" w:cs="宋体"/>
                <w:szCs w:val="21"/>
              </w:rPr>
            </w:pPr>
            <w:r>
              <w:rPr>
                <w:rFonts w:hint="eastAsia" w:ascii="宋体" w:hAnsi="宋体" w:eastAsia="宋体" w:cs="宋体"/>
                <w:szCs w:val="21"/>
              </w:rPr>
              <w:t xml:space="preserve">规模</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t xml:space="preserve">获奖</w:t>
            </w:r>
            <w:r/>
          </w:p>
          <w:p>
            <w:pPr>
              <w:jc w:val="center"/>
              <w:spacing w:line="400" w:lineRule="atLeast"/>
              <w:widowControl/>
              <w:rPr>
                <w:rFonts w:hint="eastAsia" w:ascii="宋体" w:hAnsi="宋体" w:eastAsia="宋体" w:cs="宋体"/>
                <w:szCs w:val="21"/>
              </w:rPr>
            </w:pPr>
            <w:r>
              <w:rPr>
                <w:rFonts w:hint="eastAsia" w:ascii="宋体" w:hAnsi="宋体" w:eastAsia="宋体" w:cs="宋体"/>
                <w:szCs w:val="21"/>
              </w:rPr>
              <w:t xml:space="preserve">情况</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t xml:space="preserve">签约及服务</w:t>
            </w:r>
            <w:r/>
          </w:p>
          <w:p>
            <w:pPr>
              <w:jc w:val="center"/>
              <w:spacing w:line="400" w:lineRule="atLeast"/>
              <w:widowControl/>
              <w:rPr>
                <w:rFonts w:hint="eastAsia" w:ascii="宋体" w:hAnsi="宋体" w:eastAsia="宋体" w:cs="宋体"/>
                <w:szCs w:val="21"/>
              </w:rPr>
            </w:pPr>
            <w:r>
              <w:rPr>
                <w:rFonts w:hint="eastAsia" w:ascii="宋体" w:hAnsi="宋体" w:eastAsia="宋体" w:cs="宋体"/>
                <w:szCs w:val="21"/>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r>
    </w:tbl>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投标单位（加盖电子公章）：</w:t>
      </w:r>
      <w:r>
        <w:rPr>
          <w:rFonts w:hint="eastAsia" w:ascii="宋体" w:hAnsi="宋体" w:eastAsia="宋体" w:cs="宋体"/>
          <w:szCs w:val="21"/>
          <w:u w:val="single"/>
        </w:rPr>
        <w:t xml:space="preserve">                             </w:t>
      </w:r>
      <w:r/>
    </w:p>
    <w:p>
      <w:pPr>
        <w:jc w:val="left"/>
        <w:widowControl/>
        <w:rPr>
          <w:rFonts w:hint="eastAsia" w:ascii="宋体" w:hAnsi="宋体" w:eastAsia="宋体" w:cs="宋体"/>
          <w:b/>
        </w:rPr>
      </w:pPr>
      <w:r>
        <w:rPr>
          <w:rFonts w:hint="eastAsia" w:ascii="宋体" w:hAnsi="宋体" w:eastAsia="宋体" w:cs="宋体"/>
          <w:b/>
        </w:rPr>
        <w:br w:type="page" w:clear="all"/>
      </w:r>
      <w:r/>
    </w:p>
    <w:p>
      <w:pPr>
        <w:spacing w:line="360" w:lineRule="auto"/>
        <w:rPr>
          <w:rFonts w:hint="eastAsia" w:ascii="宋体" w:hAnsi="宋体" w:eastAsia="宋体" w:cs="宋体"/>
          <w:b/>
          <w:bCs/>
        </w:rPr>
      </w:pPr>
      <w:r>
        <w:rPr>
          <w:rFonts w:hint="eastAsia" w:ascii="宋体" w:hAnsi="宋体" w:eastAsia="宋体" w:cs="宋体"/>
          <w:b/>
        </w:rPr>
        <w:t xml:space="preserve">附件十</w:t>
      </w:r>
      <w:r>
        <w:rPr>
          <w:rFonts w:hint="eastAsia" w:ascii="宋体" w:hAnsi="宋体" w:eastAsia="宋体" w:cs="宋体"/>
          <w:b/>
        </w:rPr>
        <w:t xml:space="preserve">一</w:t>
      </w:r>
      <w:r>
        <w:rPr>
          <w:rFonts w:hint="eastAsia" w:ascii="宋体" w:hAnsi="宋体" w:eastAsia="宋体" w:cs="宋体"/>
          <w:b/>
          <w:bCs/>
        </w:rPr>
        <w:t xml:space="preserve">、企业声明函格式</w:t>
      </w:r>
      <w:r/>
    </w:p>
    <w:p>
      <w:pPr>
        <w:spacing w:line="479" w:lineRule="atLeast"/>
        <w:rPr>
          <w:rFonts w:hint="eastAsia" w:ascii="宋体" w:hAnsi="宋体" w:eastAsia="宋体" w:cs="宋体"/>
          <w:bCs/>
          <w:szCs w:val="21"/>
        </w:rPr>
        <w:pBdr>
          <w:top w:val="none" w:color="000000" w:sz="0" w:space="0"/>
          <w:left w:val="none" w:color="000000" w:sz="0" w:space="0"/>
          <w:bottom w:val="none" w:color="000000" w:sz="0" w:space="0"/>
          <w:right w:val="none" w:color="000000" w:sz="0" w:space="0"/>
        </w:pBdr>
      </w:pPr>
      <w:r/>
      <w:bookmarkStart w:id="46" w:name="OLE_LINK10"/>
      <w:r/>
      <w:bookmarkStart w:id="47" w:name="OLE_LINK15"/>
      <w:r>
        <w:rPr>
          <w:rFonts w:hint="eastAsia" w:ascii="宋体" w:hAnsi="宋体" w:eastAsia="宋体" w:cs="宋体"/>
          <w:bCs/>
          <w:szCs w:val="21"/>
        </w:rPr>
        <w:t xml:space="preserve">（1）</w:t>
      </w:r>
      <w:bookmarkStart w:id="48" w:name="OLE_LINK9"/>
      <w:r/>
      <w:bookmarkStart w:id="49" w:name="OLE_LINK26"/>
      <w:r>
        <w:rPr>
          <w:rFonts w:ascii="宋体" w:hAnsi="宋体" w:eastAsia="宋体" w:cs="宋体"/>
          <w:bCs/>
          <w:szCs w:val="21"/>
        </w:rPr>
        <w:t xml:space="preserve">中小企业声明函</w:t>
      </w:r>
      <w:bookmarkEnd w:id="48"/>
      <w:r>
        <w:rPr>
          <w:rFonts w:hint="eastAsia" w:ascii="宋体" w:hAnsi="宋体" w:eastAsia="宋体" w:cs="宋体"/>
          <w:bCs/>
          <w:szCs w:val="21"/>
        </w:rPr>
        <w:t xml:space="preserve">格式</w:t>
      </w:r>
      <w:r>
        <w:rPr>
          <w:rFonts w:ascii="宋体" w:hAnsi="宋体" w:eastAsia="宋体" w:cs="宋体"/>
          <w:bCs/>
          <w:szCs w:val="21"/>
        </w:rPr>
        <w:t xml:space="preserve">（</w:t>
      </w:r>
      <w:r>
        <w:rPr>
          <w:rFonts w:hint="eastAsia" w:ascii="宋体" w:hAnsi="宋体" w:eastAsia="宋体" w:cs="宋体"/>
          <w:bCs/>
          <w:szCs w:val="21"/>
        </w:rPr>
        <w:t xml:space="preserve">服务</w:t>
      </w:r>
      <w:r>
        <w:rPr>
          <w:rFonts w:ascii="宋体" w:hAnsi="宋体" w:eastAsia="宋体" w:cs="宋体"/>
          <w:bCs/>
          <w:szCs w:val="21"/>
        </w:rPr>
        <w:t xml:space="preserve">）</w:t>
      </w:r>
      <w:r/>
    </w:p>
    <w:p>
      <w:pPr>
        <w:jc w:val="center"/>
        <w:spacing w:line="479" w:lineRule="atLeast"/>
        <w:rPr>
          <w:rFonts w:hint="eastAsia" w:ascii="宋体" w:hAnsi="宋体" w:eastAsia="宋体" w:cs="宋体"/>
          <w:b/>
          <w:szCs w:val="21"/>
        </w:rPr>
        <w:pBdr>
          <w:top w:val="none" w:color="000000" w:sz="0" w:space="0"/>
          <w:left w:val="none" w:color="000000" w:sz="0" w:space="0"/>
          <w:bottom w:val="none" w:color="000000" w:sz="0" w:space="0"/>
          <w:right w:val="none" w:color="000000" w:sz="0" w:space="0"/>
        </w:pBdr>
      </w:pPr>
      <w:r>
        <w:rPr>
          <w:rFonts w:ascii="宋体" w:hAnsi="宋体" w:eastAsia="宋体" w:cs="宋体"/>
          <w:b/>
          <w:szCs w:val="21"/>
        </w:rPr>
        <w:t xml:space="preserve">中小企业声明函</w:t>
      </w:r>
      <w:r/>
    </w:p>
    <w:p>
      <w:pPr>
        <w:jc w:val="center"/>
        <w:spacing w:line="479" w:lineRule="atLeast"/>
        <w:rPr>
          <w:rFonts w:hint="eastAsia" w:ascii="宋体" w:hAnsi="宋体" w:eastAsia="宋体" w:cs="宋体"/>
          <w:sz w:val="16"/>
          <w:szCs w:val="16"/>
        </w:rPr>
        <w:pBdr>
          <w:top w:val="none" w:color="000000" w:sz="0" w:space="0"/>
          <w:left w:val="none" w:color="000000" w:sz="0" w:space="0"/>
          <w:bottom w:val="none" w:color="000000" w:sz="0" w:space="0"/>
          <w:right w:val="none" w:color="000000" w:sz="0" w:space="0"/>
        </w:pBdr>
      </w:pPr>
      <w:r>
        <w:rPr>
          <w:rFonts w:hint="eastAsia" w:ascii="宋体" w:hAnsi="宋体" w:eastAsia="宋体" w:cs="宋体"/>
          <w:sz w:val="16"/>
          <w:szCs w:val="16"/>
        </w:rPr>
      </w:r>
      <w:r/>
    </w:p>
    <w:p>
      <w:pPr>
        <w:ind w:firstLine="480"/>
        <w:spacing w:line="360" w:lineRule="auto"/>
        <w:rPr>
          <w:rFonts w:hint="eastAsia" w:ascii="宋体" w:hAnsi="宋体" w:eastAsia="宋体"/>
          <w:szCs w:val="21"/>
        </w:rPr>
      </w:pPr>
      <w:r>
        <w:rPr>
          <w:rFonts w:hint="eastAsia" w:ascii="宋体" w:hAnsi="宋体" w:eastAsia="宋体"/>
          <w:szCs w:val="21"/>
        </w:rPr>
        <w:t xml:space="preserve">本公司（联合体）郑重声明，根据《政府采购促进中小企业发展管理办法》(财库〔2020〕46号)的规定，本公司（联合体）参加</w:t>
      </w:r>
      <w:r>
        <w:rPr>
          <w:rFonts w:hint="eastAsia" w:ascii="宋体" w:hAnsi="宋体" w:eastAsia="宋体"/>
          <w:szCs w:val="21"/>
          <w:u w:val="single"/>
        </w:rPr>
        <w:t xml:space="preserve">XXXXXXXXXXXXXXXXXXXXXXXXX</w:t>
      </w:r>
      <w:r>
        <w:rPr>
          <w:rFonts w:hint="eastAsia" w:ascii="宋体" w:hAnsi="宋体" w:eastAsia="宋体"/>
          <w:szCs w:val="21"/>
        </w:rPr>
        <w:t xml:space="preserve">（单位名称）采购编号为</w:t>
      </w:r>
      <w:r>
        <w:rPr>
          <w:rFonts w:hint="eastAsia" w:ascii="宋体" w:hAnsi="宋体" w:eastAsia="宋体"/>
          <w:szCs w:val="21"/>
          <w:u w:val="single"/>
        </w:rPr>
        <w:t xml:space="preserve">XXXXXXXXXXXXXXXXXXXXXXXXX</w:t>
      </w:r>
      <w:r>
        <w:rPr>
          <w:rFonts w:hint="eastAsia" w:ascii="宋体" w:hAnsi="宋体" w:eastAsia="宋体"/>
          <w:szCs w:val="21"/>
        </w:rPr>
        <w:t xml:space="preserve">项目（分包号：</w:t>
      </w:r>
      <w:r>
        <w:rPr>
          <w:rFonts w:hint="eastAsia" w:ascii="宋体" w:hAnsi="宋体" w:eastAsia="宋体"/>
          <w:szCs w:val="21"/>
          <w:u w:val="single"/>
        </w:rPr>
        <w:t xml:space="preserve">XXX</w:t>
      </w:r>
      <w:r>
        <w:rPr>
          <w:rFonts w:hint="eastAsia" w:ascii="宋体" w:hAnsi="宋体" w:eastAsia="宋体"/>
          <w:szCs w:val="21"/>
        </w:rPr>
        <w:t xml:space="preserve">）的采购活动，服务全部由符合政策的中小企业承接。</w:t>
      </w:r>
      <w:bookmarkStart w:id="50" w:name="OLE_LINK12"/>
      <w:r>
        <w:rPr>
          <w:rFonts w:hint="eastAsia" w:ascii="宋体" w:hAnsi="宋体" w:eastAsia="宋体"/>
          <w:szCs w:val="21"/>
        </w:rPr>
        <w:t xml:space="preserve">根据《工业和信息化部、国家统计局、国家发展和改革委员会、财政部关于印发中小企业划型标准规定的通知》(工信部联企业</w:t>
      </w:r>
      <w:r>
        <w:rPr>
          <w:rFonts w:hint="eastAsia" w:ascii="宋体" w:hAnsi="宋体" w:eastAsia="宋体" w:cs="仿宋_GB2312"/>
          <w:szCs w:val="21"/>
        </w:rPr>
        <w:t xml:space="preserve">〔</w:t>
      </w:r>
      <w:r>
        <w:rPr>
          <w:rFonts w:hint="eastAsia" w:ascii="宋体" w:hAnsi="宋体" w:eastAsia="宋体"/>
          <w:szCs w:val="21"/>
        </w:rPr>
        <w:t xml:space="preserve">2011</w:t>
      </w:r>
      <w:r>
        <w:rPr>
          <w:rFonts w:hint="eastAsia" w:ascii="宋体" w:hAnsi="宋体" w:eastAsia="宋体" w:cs="仿宋_GB2312"/>
          <w:szCs w:val="21"/>
        </w:rPr>
        <w:t xml:space="preserve">〕</w:t>
      </w:r>
      <w:r>
        <w:rPr>
          <w:rFonts w:hint="eastAsia" w:ascii="宋体" w:hAnsi="宋体" w:eastAsia="宋体"/>
          <w:szCs w:val="21"/>
        </w:rPr>
        <w:t xml:space="preserve">300号)</w:t>
      </w:r>
      <w:bookmarkEnd w:id="50"/>
      <w:r>
        <w:rPr>
          <w:rFonts w:hint="eastAsia" w:ascii="宋体" w:hAnsi="宋体" w:eastAsia="宋体"/>
          <w:szCs w:val="21"/>
        </w:rPr>
        <w:t xml:space="preserve">的规定，相关企业（含联合体中的小微企业、签订分包意向协议的中小企业）的具体情况如下：</w:t>
      </w:r>
      <w:r/>
    </w:p>
    <w:p>
      <w:pPr>
        <w:ind w:firstLine="480"/>
        <w:spacing w:line="360" w:lineRule="auto"/>
        <w:rPr>
          <w:rFonts w:hint="eastAsia" w:ascii="宋体" w:hAnsi="宋体" w:eastAsia="宋体"/>
          <w:i/>
          <w:szCs w:val="21"/>
          <w:u w:val="single"/>
        </w:rPr>
      </w:pPr>
      <w:r>
        <w:rPr>
          <w:rFonts w:hint="eastAsia" w:ascii="宋体" w:hAnsi="宋体" w:eastAsia="宋体"/>
          <w:szCs w:val="21"/>
        </w:rPr>
        <w:t xml:space="preserve">1.</w:t>
      </w:r>
      <w:r>
        <w:rPr>
          <w:rFonts w:hint="eastAsia" w:ascii="宋体" w:hAnsi="宋体" w:eastAsia="宋体"/>
          <w:szCs w:val="21"/>
          <w:u w:val="single"/>
        </w:rPr>
        <w:t xml:space="preserve">      </w:t>
      </w:r>
      <w:r>
        <w:rPr>
          <w:rFonts w:hint="eastAsia" w:ascii="宋体" w:hAnsi="宋体" w:eastAsia="宋体"/>
          <w:szCs w:val="21"/>
        </w:rPr>
        <w:t xml:space="preserve">（标的名称）属于</w:t>
      </w:r>
      <w:r>
        <w:rPr>
          <w:rFonts w:hint="eastAsia" w:ascii="宋体" w:hAnsi="宋体" w:eastAsia="宋体"/>
          <w:szCs w:val="21"/>
          <w:u w:val="single"/>
        </w:rPr>
        <w:t xml:space="preserve">      </w:t>
      </w:r>
      <w:r>
        <w:rPr>
          <w:rFonts w:hint="eastAsia" w:ascii="宋体" w:hAnsi="宋体" w:eastAsia="宋体"/>
          <w:szCs w:val="21"/>
        </w:rPr>
        <w:t xml:space="preserve">行业（招标文件中明确的所属行业）；承接企业为</w:t>
      </w:r>
      <w:r>
        <w:rPr>
          <w:rFonts w:hint="eastAsia" w:ascii="宋体" w:hAnsi="宋体" w:eastAsia="宋体"/>
          <w:szCs w:val="21"/>
          <w:u w:val="single"/>
        </w:rPr>
        <w:t xml:space="preserve">      </w:t>
      </w:r>
      <w:r>
        <w:rPr>
          <w:rFonts w:hint="eastAsia" w:ascii="宋体" w:hAnsi="宋体" w:eastAsia="宋体"/>
          <w:szCs w:val="21"/>
        </w:rPr>
        <w:t xml:space="preserve">（企业名称），从业人员</w:t>
      </w:r>
      <w:r>
        <w:rPr>
          <w:rFonts w:hint="eastAsia" w:ascii="宋体" w:hAnsi="宋体" w:eastAsia="宋体"/>
          <w:szCs w:val="21"/>
          <w:u w:val="single"/>
        </w:rPr>
        <w:t xml:space="preserve">      </w:t>
      </w:r>
      <w:r>
        <w:rPr>
          <w:rFonts w:hint="eastAsia" w:ascii="宋体" w:hAnsi="宋体" w:eastAsia="宋体"/>
          <w:szCs w:val="21"/>
        </w:rPr>
        <w:t xml:space="preserve">人，营业收入为</w:t>
      </w:r>
      <w:r>
        <w:rPr>
          <w:rFonts w:hint="eastAsia" w:ascii="宋体" w:hAnsi="宋体" w:eastAsia="宋体"/>
          <w:szCs w:val="21"/>
          <w:u w:val="single"/>
        </w:rPr>
        <w:t xml:space="preserve">      </w:t>
      </w:r>
      <w:r>
        <w:rPr>
          <w:rFonts w:hint="eastAsia" w:ascii="宋体" w:hAnsi="宋体" w:eastAsia="宋体"/>
          <w:szCs w:val="21"/>
        </w:rPr>
        <w:t xml:space="preserve">万元，资产总额为</w:t>
      </w:r>
      <w:r>
        <w:rPr>
          <w:rFonts w:hint="eastAsia" w:ascii="宋体" w:hAnsi="宋体" w:eastAsia="宋体"/>
          <w:szCs w:val="21"/>
          <w:u w:val="single"/>
        </w:rPr>
        <w:t xml:space="preserve">      </w:t>
      </w:r>
      <w:r>
        <w:rPr>
          <w:rFonts w:hint="eastAsia" w:ascii="宋体" w:hAnsi="宋体" w:eastAsia="宋体"/>
          <w:szCs w:val="21"/>
        </w:rPr>
        <w:t xml:space="preserve">万元</w:t>
      </w:r>
      <w:r>
        <w:rPr>
          <w:rFonts w:hint="eastAsia" w:ascii="宋体" w:hAnsi="宋体" w:eastAsia="宋体"/>
          <w:szCs w:val="21"/>
          <w:vertAlign w:val="superscript"/>
        </w:rPr>
        <w:t xml:space="preserve">1</w:t>
      </w:r>
      <w:r>
        <w:rPr>
          <w:rFonts w:hint="eastAsia" w:ascii="宋体" w:hAnsi="宋体" w:eastAsia="宋体"/>
          <w:szCs w:val="21"/>
        </w:rPr>
        <w:t xml:space="preserve">，属于</w:t>
      </w:r>
      <w:r>
        <w:rPr>
          <w:rFonts w:ascii="宋体" w:hAnsi="宋体" w:eastAsia="宋体" w:cs="Wingdings"/>
          <w:szCs w:val="21"/>
        </w:rPr>
        <w:t xml:space="preserve">¨</w:t>
      </w:r>
      <w:r>
        <w:rPr>
          <w:rFonts w:hint="eastAsia" w:ascii="宋体" w:hAnsi="宋体" w:eastAsia="宋体"/>
          <w:szCs w:val="21"/>
        </w:rPr>
        <w:t xml:space="preserve">中型企业 </w:t>
      </w:r>
      <w:r>
        <w:rPr>
          <w:rFonts w:ascii="宋体" w:hAnsi="宋体" w:eastAsia="宋体" w:cs="Wingdings"/>
          <w:szCs w:val="21"/>
        </w:rPr>
        <w:t xml:space="preserve">¨</w:t>
      </w:r>
      <w:r>
        <w:rPr>
          <w:rFonts w:hint="eastAsia" w:ascii="宋体" w:hAnsi="宋体" w:eastAsia="宋体"/>
          <w:szCs w:val="21"/>
        </w:rPr>
        <w:t xml:space="preserve">小型企业 </w:t>
      </w:r>
      <w:r>
        <w:rPr>
          <w:rFonts w:ascii="宋体" w:hAnsi="宋体" w:eastAsia="宋体" w:cs="Wingdings"/>
          <w:szCs w:val="21"/>
        </w:rPr>
        <w:t xml:space="preserve">¨</w:t>
      </w:r>
      <w:r>
        <w:rPr>
          <w:rFonts w:hint="eastAsia" w:ascii="宋体" w:hAnsi="宋体" w:eastAsia="宋体"/>
          <w:szCs w:val="21"/>
        </w:rPr>
        <w:t xml:space="preserve">微型企业。</w:t>
      </w:r>
      <w:r/>
    </w:p>
    <w:p>
      <w:pPr>
        <w:ind w:firstLine="480"/>
        <w:spacing w:line="360" w:lineRule="auto"/>
        <w:rPr>
          <w:rFonts w:hint="eastAsia" w:ascii="宋体" w:hAnsi="宋体" w:eastAsia="宋体"/>
          <w:i/>
          <w:szCs w:val="21"/>
        </w:rPr>
      </w:pPr>
      <w:r>
        <w:rPr>
          <w:rFonts w:hint="eastAsia" w:ascii="宋体" w:hAnsi="宋体" w:eastAsia="宋体"/>
          <w:szCs w:val="21"/>
        </w:rPr>
        <w:t xml:space="preserve">2.</w:t>
      </w:r>
      <w:r>
        <w:rPr>
          <w:rFonts w:hint="eastAsia" w:ascii="宋体" w:hAnsi="宋体" w:eastAsia="宋体"/>
          <w:szCs w:val="21"/>
          <w:u w:val="single"/>
        </w:rPr>
        <w:t xml:space="preserve">      </w:t>
      </w:r>
      <w:r>
        <w:rPr>
          <w:rFonts w:hint="eastAsia" w:ascii="宋体" w:hAnsi="宋体" w:eastAsia="宋体"/>
          <w:szCs w:val="21"/>
        </w:rPr>
        <w:t xml:space="preserve">（标的名称）属于</w:t>
      </w:r>
      <w:r>
        <w:rPr>
          <w:rFonts w:hint="eastAsia" w:ascii="宋体" w:hAnsi="宋体" w:eastAsia="宋体"/>
          <w:szCs w:val="21"/>
          <w:u w:val="single"/>
        </w:rPr>
        <w:t xml:space="preserve">      </w:t>
      </w:r>
      <w:r>
        <w:rPr>
          <w:rFonts w:hint="eastAsia" w:ascii="宋体" w:hAnsi="宋体" w:eastAsia="宋体"/>
          <w:szCs w:val="21"/>
        </w:rPr>
        <w:t xml:space="preserve">行业（招标文件中明确的所属行业）；承接企业为</w:t>
      </w:r>
      <w:r>
        <w:rPr>
          <w:rFonts w:hint="eastAsia" w:ascii="宋体" w:hAnsi="宋体" w:eastAsia="宋体"/>
          <w:szCs w:val="21"/>
          <w:u w:val="single"/>
        </w:rPr>
        <w:t xml:space="preserve">      </w:t>
      </w:r>
      <w:r>
        <w:rPr>
          <w:rFonts w:hint="eastAsia" w:ascii="宋体" w:hAnsi="宋体" w:eastAsia="宋体"/>
          <w:szCs w:val="21"/>
        </w:rPr>
        <w:t xml:space="preserve">（企业名称），从业人员</w:t>
      </w:r>
      <w:r>
        <w:rPr>
          <w:rFonts w:hint="eastAsia" w:ascii="宋体" w:hAnsi="宋体" w:eastAsia="宋体"/>
          <w:szCs w:val="21"/>
          <w:u w:val="single"/>
        </w:rPr>
        <w:t xml:space="preserve">      </w:t>
      </w:r>
      <w:r>
        <w:rPr>
          <w:rFonts w:hint="eastAsia" w:ascii="宋体" w:hAnsi="宋体" w:eastAsia="宋体"/>
          <w:szCs w:val="21"/>
        </w:rPr>
        <w:t xml:space="preserve">人，营业收入为</w:t>
      </w:r>
      <w:r>
        <w:rPr>
          <w:rFonts w:hint="eastAsia" w:ascii="宋体" w:hAnsi="宋体" w:eastAsia="宋体"/>
          <w:szCs w:val="21"/>
          <w:u w:val="single"/>
        </w:rPr>
        <w:t xml:space="preserve">      </w:t>
      </w:r>
      <w:r>
        <w:rPr>
          <w:rFonts w:hint="eastAsia" w:ascii="宋体" w:hAnsi="宋体" w:eastAsia="宋体"/>
          <w:szCs w:val="21"/>
        </w:rPr>
        <w:t xml:space="preserve">万元，资产总额为</w:t>
      </w:r>
      <w:r>
        <w:rPr>
          <w:rFonts w:hint="eastAsia" w:ascii="宋体" w:hAnsi="宋体" w:eastAsia="宋体"/>
          <w:szCs w:val="21"/>
          <w:u w:val="single"/>
        </w:rPr>
        <w:t xml:space="preserve">      </w:t>
      </w:r>
      <w:r>
        <w:rPr>
          <w:rFonts w:hint="eastAsia" w:ascii="宋体" w:hAnsi="宋体" w:eastAsia="宋体"/>
          <w:szCs w:val="21"/>
        </w:rPr>
        <w:t xml:space="preserve">万元</w:t>
      </w:r>
      <w:r>
        <w:rPr>
          <w:rFonts w:hint="eastAsia" w:ascii="宋体" w:hAnsi="宋体" w:eastAsia="宋体"/>
          <w:szCs w:val="21"/>
          <w:vertAlign w:val="superscript"/>
        </w:rPr>
        <w:t xml:space="preserve">1</w:t>
      </w:r>
      <w:r>
        <w:rPr>
          <w:rFonts w:hint="eastAsia" w:ascii="宋体" w:hAnsi="宋体" w:eastAsia="宋体"/>
          <w:szCs w:val="21"/>
        </w:rPr>
        <w:t xml:space="preserve">，属于</w:t>
      </w:r>
      <w:r>
        <w:rPr>
          <w:rFonts w:ascii="宋体" w:hAnsi="宋体" w:eastAsia="宋体" w:cs="Wingdings"/>
          <w:szCs w:val="21"/>
        </w:rPr>
        <w:t xml:space="preserve">¨</w:t>
      </w:r>
      <w:r>
        <w:rPr>
          <w:rFonts w:hint="eastAsia" w:ascii="宋体" w:hAnsi="宋体" w:eastAsia="宋体"/>
          <w:szCs w:val="21"/>
        </w:rPr>
        <w:t xml:space="preserve">中型企业 </w:t>
      </w:r>
      <w:r>
        <w:rPr>
          <w:rFonts w:ascii="宋体" w:hAnsi="宋体" w:eastAsia="宋体" w:cs="Wingdings"/>
          <w:szCs w:val="21"/>
        </w:rPr>
        <w:t xml:space="preserve">¨</w:t>
      </w:r>
      <w:r>
        <w:rPr>
          <w:rFonts w:hint="eastAsia" w:ascii="宋体" w:hAnsi="宋体" w:eastAsia="宋体"/>
          <w:szCs w:val="21"/>
        </w:rPr>
        <w:t xml:space="preserve">小型企业 </w:t>
      </w:r>
      <w:r>
        <w:rPr>
          <w:rFonts w:ascii="宋体" w:hAnsi="宋体" w:eastAsia="宋体" w:cs="Wingdings"/>
          <w:szCs w:val="21"/>
        </w:rPr>
        <w:t xml:space="preserve">¨</w:t>
      </w:r>
      <w:r>
        <w:rPr>
          <w:rFonts w:hint="eastAsia" w:ascii="宋体" w:hAnsi="宋体" w:eastAsia="宋体"/>
          <w:szCs w:val="21"/>
        </w:rPr>
        <w:t xml:space="preserve">微型企业。</w:t>
      </w:r>
      <w:r/>
    </w:p>
    <w:p>
      <w:pPr>
        <w:ind w:firstLine="360"/>
        <w:spacing w:line="360" w:lineRule="auto"/>
        <w:rPr>
          <w:rFonts w:hint="eastAsia" w:ascii="宋体" w:hAnsi="宋体" w:eastAsia="宋体"/>
          <w:szCs w:val="21"/>
        </w:rPr>
      </w:pPr>
      <w:r>
        <w:rPr>
          <w:rFonts w:hint="eastAsia" w:ascii="宋体" w:hAnsi="宋体" w:eastAsia="宋体"/>
          <w:szCs w:val="21"/>
        </w:rPr>
        <w:t xml:space="preserve">……</w:t>
      </w:r>
      <w:r/>
    </w:p>
    <w:p>
      <w:pPr>
        <w:ind w:firstLine="480"/>
        <w:spacing w:line="360" w:lineRule="auto"/>
        <w:rPr>
          <w:rFonts w:hint="eastAsia" w:ascii="宋体" w:hAnsi="宋体" w:eastAsia="宋体"/>
          <w:szCs w:val="21"/>
        </w:rPr>
      </w:pPr>
      <w:r>
        <w:rPr>
          <w:rFonts w:hint="eastAsia" w:ascii="宋体" w:hAnsi="宋体" w:eastAsia="宋体"/>
          <w:szCs w:val="21"/>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szCs w:val="21"/>
        </w:rPr>
      </w:pPr>
      <w:r>
        <w:rPr>
          <w:rFonts w:hint="eastAsia" w:ascii="宋体" w:hAnsi="宋体" w:eastAsia="宋体"/>
          <w:szCs w:val="21"/>
        </w:rPr>
        <w:t xml:space="preserve">本企业对上述声明内容的真实性负责，如有虚假，将依法承担相应责任。</w:t>
      </w:r>
      <w:r/>
    </w:p>
    <w:p>
      <w:pPr>
        <w:pStyle w:val="1019"/>
        <w:ind w:firstLine="480"/>
        <w:spacing w:line="360" w:lineRule="auto"/>
        <w:rPr>
          <w:rFonts w:hint="eastAsia" w:ascii="宋体" w:hAnsi="宋体" w:eastAsia="宋体"/>
          <w:sz w:val="21"/>
        </w:rPr>
      </w:pPr>
      <w:r>
        <w:rPr>
          <w:rFonts w:hint="eastAsia" w:ascii="宋体" w:hAnsi="宋体" w:eastAsia="宋体"/>
          <w:sz w:val="21"/>
        </w:rPr>
      </w:r>
      <w:r/>
    </w:p>
    <w:p>
      <w:pPr>
        <w:spacing w:line="360" w:lineRule="auto"/>
        <w:rPr>
          <w:rFonts w:hint="eastAsia" w:ascii="宋体" w:hAnsi="宋体" w:eastAsia="宋体"/>
          <w:sz w:val="18"/>
          <w:szCs w:val="20"/>
        </w:rPr>
      </w:pPr>
      <w:r>
        <w:rPr>
          <w:rFonts w:hint="eastAsia" w:ascii="宋体" w:hAnsi="宋体" w:eastAsia="宋体"/>
          <w:sz w:val="18"/>
          <w:szCs w:val="20"/>
        </w:rPr>
      </w:r>
      <w:r/>
    </w:p>
    <w:p>
      <w:pPr>
        <w:ind w:right="180" w:firstLine="360"/>
        <w:jc w:val="center"/>
        <w:spacing w:line="360" w:lineRule="auto"/>
        <w:rPr>
          <w:rFonts w:hint="eastAsia" w:ascii="宋体" w:hAnsi="宋体" w:eastAsia="宋体"/>
          <w:szCs w:val="21"/>
        </w:rPr>
      </w:pPr>
      <w:r>
        <w:rPr>
          <w:rFonts w:hint="eastAsia" w:ascii="宋体" w:hAnsi="宋体" w:eastAsia="宋体"/>
          <w:szCs w:val="21"/>
        </w:rPr>
        <w:t xml:space="preserve">                                           企业名称：（加盖电子公章）</w:t>
      </w:r>
      <w:r/>
    </w:p>
    <w:p>
      <w:pPr>
        <w:ind w:firstLine="5250"/>
        <w:spacing w:line="360" w:lineRule="auto"/>
        <w:rPr>
          <w:rFonts w:hint="eastAsia" w:ascii="宋体" w:hAnsi="宋体" w:eastAsia="宋体"/>
          <w:szCs w:val="21"/>
        </w:rPr>
      </w:pPr>
      <w:r>
        <w:rPr>
          <w:rFonts w:hint="eastAsia" w:ascii="宋体" w:hAnsi="宋体" w:eastAsia="宋体"/>
          <w:szCs w:val="21"/>
        </w:rPr>
        <w:t xml:space="preserve">日    期：</w:t>
      </w:r>
      <w:r/>
    </w:p>
    <w:p>
      <w:pPr>
        <w:ind w:firstLine="480"/>
        <w:spacing w:line="360" w:lineRule="auto"/>
        <w:widowControl/>
        <w:rPr>
          <w:rFonts w:hint="eastAsia" w:ascii="宋体" w:hAnsi="宋体" w:eastAsia="宋体"/>
          <w:szCs w:val="21"/>
        </w:rPr>
      </w:pPr>
      <w:r>
        <w:rPr>
          <w:rFonts w:hint="eastAsia" w:ascii="宋体" w:hAnsi="宋体" w:eastAsia="宋体"/>
          <w:szCs w:val="21"/>
        </w:rPr>
      </w:r>
      <w:r/>
    </w:p>
    <w:p>
      <w:pPr>
        <w:ind w:firstLine="560"/>
        <w:spacing w:line="479" w:lineRule="atLeast"/>
        <w:rPr>
          <w:rFonts w:hint="eastAsia" w:ascii="宋体" w:hAnsi="宋体" w:eastAsia="宋体" w:cs="宋体"/>
          <w:sz w:val="18"/>
          <w:szCs w:val="18"/>
        </w:rPr>
        <w:pBdr>
          <w:top w:val="none" w:color="000000" w:sz="0" w:space="0"/>
          <w:left w:val="none" w:color="000000" w:sz="0" w:space="0"/>
          <w:bottom w:val="none" w:color="000000" w:sz="0" w:space="0"/>
          <w:right w:val="none" w:color="000000" w:sz="0" w:space="0"/>
        </w:pBdr>
      </w:pPr>
      <w:r>
        <w:rPr>
          <w:rFonts w:hint="eastAsia" w:ascii="宋体" w:hAnsi="宋体" w:eastAsia="宋体"/>
          <w:szCs w:val="21"/>
        </w:rPr>
        <w:t xml:space="preserve">备注：1.从业人员、营业收入、资产总额填报上一年度数据，无上</w:t>
      </w:r>
      <w:r>
        <w:rPr>
          <w:rFonts w:hint="eastAsia" w:ascii="宋体" w:hAnsi="宋体" w:eastAsia="宋体"/>
          <w:szCs w:val="21"/>
        </w:rPr>
        <w:t xml:space="preserve">一</w:t>
      </w:r>
      <w:r>
        <w:rPr>
          <w:rFonts w:hint="eastAsia" w:ascii="宋体" w:hAnsi="宋体" w:eastAsia="宋体"/>
          <w:szCs w:val="21"/>
        </w:rPr>
        <w:t xml:space="preserve">年度数据的新成立企业可不填报。2.在所属企业类型前的</w:t>
      </w:r>
      <w:r>
        <w:rPr>
          <w:rFonts w:ascii="宋体" w:hAnsi="宋体" w:eastAsia="宋体" w:cs="Wingdings"/>
          <w:szCs w:val="21"/>
        </w:rPr>
        <w:t xml:space="preserve">¨</w:t>
      </w:r>
      <w:r>
        <w:rPr>
          <w:rFonts w:hint="eastAsia" w:ascii="宋体" w:hAnsi="宋体" w:eastAsia="宋体"/>
          <w:szCs w:val="21"/>
        </w:rPr>
        <w:t xml:space="preserve">内打“√”。3.投标人如不提供此声明函，不得参加专门面向中小企业采购项目或者不得享受小</w:t>
      </w:r>
      <w:r>
        <w:rPr>
          <w:rFonts w:hint="eastAsia" w:ascii="宋体" w:hAnsi="宋体" w:eastAsia="宋体"/>
          <w:szCs w:val="21"/>
        </w:rPr>
        <w:t xml:space="preserve">微企业</w:t>
      </w:r>
      <w:r>
        <w:rPr>
          <w:rFonts w:hint="eastAsia" w:ascii="宋体" w:hAnsi="宋体" w:eastAsia="宋体"/>
          <w:szCs w:val="21"/>
        </w:rPr>
        <w:t xml:space="preserve">价格扣除政策。项目清单中列示的所有服务，投标人须在声明函中逐项列示并明确承接企业的类型，如有缺失将按“不提供声明函”处理。此</w:t>
      </w:r>
      <w:r>
        <w:rPr>
          <w:rFonts w:hint="eastAsia" w:ascii="宋体" w:hAnsi="宋体" w:eastAsia="宋体"/>
          <w:szCs w:val="21"/>
        </w:rPr>
        <w:t xml:space="preserve">声明函将随</w:t>
      </w:r>
      <w:r>
        <w:rPr>
          <w:rFonts w:hint="eastAsia" w:ascii="宋体" w:hAnsi="宋体" w:eastAsia="宋体"/>
          <w:szCs w:val="21"/>
        </w:rPr>
        <w:t xml:space="preserve">成交结果同时公告，接受社会监督。4.服务采购项目中，服务的</w:t>
      </w:r>
      <w:r>
        <w:rPr>
          <w:rFonts w:hint="eastAsia" w:ascii="宋体" w:hAnsi="宋体" w:eastAsia="宋体"/>
          <w:szCs w:val="21"/>
        </w:rPr>
        <w:t xml:space="preserve">承接商</w:t>
      </w:r>
      <w:r>
        <w:rPr>
          <w:rFonts w:hint="eastAsia" w:ascii="宋体" w:hAnsi="宋体" w:eastAsia="宋体"/>
          <w:szCs w:val="21"/>
        </w:rPr>
        <w:t xml:space="preserve">应当为中小企业，不对其中涉及的货物的制造商、工程的承建商</w:t>
      </w:r>
      <w:r>
        <w:rPr>
          <w:rFonts w:hint="eastAsia" w:ascii="宋体" w:hAnsi="宋体" w:eastAsia="宋体"/>
          <w:szCs w:val="21"/>
        </w:rPr>
        <w:t xml:space="preserve">作出</w:t>
      </w:r>
      <w:r>
        <w:rPr>
          <w:rFonts w:hint="eastAsia" w:ascii="宋体" w:hAnsi="宋体" w:eastAsia="宋体"/>
          <w:szCs w:val="21"/>
        </w:rPr>
        <w:t xml:space="preserve">要求。</w:t>
      </w:r>
      <w:r/>
    </w:p>
    <w:p>
      <w:pPr>
        <w:ind w:firstLine="560"/>
        <w:spacing w:line="479" w:lineRule="atLeast"/>
        <w:rPr>
          <w:rFonts w:hint="eastAsia" w:ascii="宋体" w:hAnsi="宋体" w:eastAsia="宋体" w:cs="宋体"/>
          <w:szCs w:val="21"/>
        </w:rPr>
        <w:pBdr>
          <w:top w:val="none" w:color="000000" w:sz="0" w:space="0"/>
          <w:left w:val="none" w:color="000000" w:sz="0" w:space="0"/>
          <w:bottom w:val="none" w:color="000000" w:sz="0" w:space="0"/>
          <w:right w:val="none" w:color="000000" w:sz="0" w:space="0"/>
        </w:pBdr>
      </w:pPr>
      <w:r>
        <w:rPr>
          <w:rFonts w:ascii="宋体" w:hAnsi="宋体" w:eastAsia="宋体" w:cs="宋体"/>
          <w:szCs w:val="21"/>
        </w:rPr>
        <w:br w:type="page" w:clear="all"/>
      </w:r>
      <w:r>
        <w:rPr>
          <w:rFonts w:ascii="宋体" w:hAnsi="宋体" w:eastAsia="宋体" w:cs="宋体"/>
          <w:szCs w:val="21"/>
        </w:rPr>
        <w:t xml:space="preserve">（2）残疾人福利性单位声明函格式</w:t>
      </w:r>
      <w:r/>
    </w:p>
    <w:p>
      <w:pPr>
        <w:ind w:firstLine="562"/>
        <w:jc w:val="center"/>
        <w:spacing w:line="479" w:lineRule="atLeast"/>
        <w:rPr>
          <w:rFonts w:hint="eastAsia" w:ascii="宋体" w:hAnsi="宋体" w:eastAsia="宋体" w:cs="宋体"/>
          <w:szCs w:val="21"/>
        </w:rPr>
        <w:pBdr>
          <w:top w:val="none" w:color="000000" w:sz="0" w:space="0"/>
          <w:left w:val="none" w:color="000000" w:sz="0" w:space="0"/>
          <w:bottom w:val="none" w:color="000000" w:sz="0" w:space="0"/>
          <w:right w:val="none" w:color="000000" w:sz="0" w:space="0"/>
        </w:pBdr>
      </w:pPr>
      <w:r>
        <w:rPr>
          <w:rFonts w:ascii="宋体" w:hAnsi="宋体" w:eastAsia="宋体" w:cs="宋体"/>
          <w:b/>
          <w:szCs w:val="21"/>
        </w:rPr>
        <w:t xml:space="preserve">残疾人福利性单位声明函</w:t>
      </w:r>
      <w:r/>
    </w:p>
    <w:p>
      <w:pPr>
        <w:ind w:firstLine="480"/>
        <w:spacing w:line="360" w:lineRule="auto"/>
        <w:rPr>
          <w:rFonts w:hint="eastAsia" w:ascii="宋体" w:hAnsi="宋体" w:eastAsia="宋体"/>
          <w:szCs w:val="20"/>
        </w:rPr>
      </w:pPr>
      <w:r>
        <w:rPr>
          <w:rFonts w:hint="eastAsia" w:ascii="宋体" w:hAnsi="宋体" w:eastAsia="宋体"/>
          <w:szCs w:val="20"/>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szCs w:val="21"/>
        </w:rPr>
        <w:t xml:space="preserve">参加</w:t>
      </w:r>
      <w:r>
        <w:rPr>
          <w:rFonts w:hint="eastAsia" w:ascii="宋体" w:hAnsi="宋体" w:eastAsia="宋体"/>
          <w:szCs w:val="21"/>
          <w:u w:val="single"/>
        </w:rPr>
        <w:t xml:space="preserve">XXXXXXXXXXXXXXXXXXXXXXXXX</w:t>
      </w:r>
      <w:r>
        <w:rPr>
          <w:rFonts w:hint="eastAsia" w:ascii="宋体" w:hAnsi="宋体" w:eastAsia="宋体"/>
          <w:szCs w:val="21"/>
        </w:rPr>
        <w:t xml:space="preserve">（单位名称）采购编号为</w:t>
      </w:r>
      <w:r>
        <w:rPr>
          <w:rFonts w:hint="eastAsia" w:ascii="宋体" w:hAnsi="宋体" w:eastAsia="宋体"/>
          <w:szCs w:val="21"/>
          <w:u w:val="single"/>
        </w:rPr>
        <w:t xml:space="preserve">XXXXXXXXXXXXXXXXXXXXXXXXX</w:t>
      </w:r>
      <w:r>
        <w:rPr>
          <w:rFonts w:hint="eastAsia" w:ascii="宋体" w:hAnsi="宋体" w:eastAsia="宋体"/>
          <w:szCs w:val="21"/>
        </w:rPr>
        <w:t xml:space="preserve">项目（分包号：</w:t>
      </w:r>
      <w:r>
        <w:rPr>
          <w:rFonts w:hint="eastAsia" w:ascii="宋体" w:hAnsi="宋体" w:eastAsia="宋体"/>
          <w:szCs w:val="21"/>
          <w:u w:val="single"/>
        </w:rPr>
        <w:t xml:space="preserve">XXX</w:t>
      </w:r>
      <w:r>
        <w:rPr>
          <w:rFonts w:hint="eastAsia" w:ascii="宋体" w:hAnsi="宋体" w:eastAsia="宋体"/>
          <w:szCs w:val="21"/>
        </w:rPr>
        <w:t xml:space="preserve">）的采购活动</w:t>
      </w:r>
      <w:r>
        <w:rPr>
          <w:rFonts w:hint="eastAsia" w:ascii="宋体" w:hAnsi="宋体" w:eastAsia="宋体"/>
          <w:szCs w:val="20"/>
        </w:rPr>
        <w:t xml:space="preserve">，</w:t>
      </w:r>
      <w:r>
        <w:rPr>
          <w:rFonts w:hint="eastAsia" w:ascii="宋体" w:hAnsi="宋体" w:eastAsia="宋体"/>
          <w:szCs w:val="21"/>
        </w:rPr>
        <w:t xml:space="preserve">服务全部由本单位提供</w:t>
      </w:r>
      <w:r>
        <w:rPr>
          <w:rFonts w:hint="eastAsia" w:ascii="宋体" w:hAnsi="宋体" w:eastAsia="宋体"/>
          <w:szCs w:val="20"/>
        </w:rPr>
        <w:t xml:space="preserve">。</w:t>
      </w:r>
      <w:r/>
    </w:p>
    <w:p>
      <w:pPr>
        <w:ind w:firstLine="480"/>
        <w:spacing w:line="360" w:lineRule="auto"/>
        <w:rPr>
          <w:rFonts w:hint="eastAsia" w:ascii="宋体" w:hAnsi="宋体" w:eastAsia="宋体"/>
          <w:szCs w:val="20"/>
        </w:rPr>
      </w:pPr>
      <w:r>
        <w:rPr>
          <w:rFonts w:hint="eastAsia" w:ascii="宋体" w:hAnsi="宋体" w:eastAsia="宋体"/>
          <w:szCs w:val="20"/>
        </w:rPr>
        <w:t xml:space="preserve">本单位对上述声明的真实性负责，如有虚假，将依法承担相应责任。</w:t>
      </w:r>
      <w:r/>
    </w:p>
    <w:p>
      <w:pPr>
        <w:pStyle w:val="1019"/>
        <w:ind w:firstLine="480"/>
        <w:spacing w:line="360" w:lineRule="auto"/>
        <w:rPr>
          <w:rFonts w:hint="eastAsia" w:ascii="宋体" w:hAnsi="宋体" w:eastAsia="宋体"/>
          <w:sz w:val="21"/>
        </w:rPr>
      </w:pPr>
      <w:r>
        <w:rPr>
          <w:rFonts w:hint="eastAsia" w:ascii="宋体" w:hAnsi="宋体" w:eastAsia="宋体"/>
          <w:sz w:val="21"/>
        </w:rPr>
      </w:r>
      <w:r/>
    </w:p>
    <w:p>
      <w:pPr>
        <w:spacing w:line="360" w:lineRule="auto"/>
        <w:rPr>
          <w:rFonts w:hint="eastAsia" w:ascii="宋体" w:hAnsi="宋体" w:eastAsia="宋体"/>
          <w:sz w:val="18"/>
          <w:szCs w:val="20"/>
        </w:rPr>
      </w:pPr>
      <w:r>
        <w:rPr>
          <w:rFonts w:hint="eastAsia" w:ascii="宋体" w:hAnsi="宋体" w:eastAsia="宋体"/>
          <w:sz w:val="18"/>
          <w:szCs w:val="20"/>
        </w:rPr>
      </w:r>
      <w:r/>
    </w:p>
    <w:p>
      <w:pPr>
        <w:ind w:right="180" w:firstLine="360"/>
        <w:jc w:val="center"/>
        <w:spacing w:line="360" w:lineRule="auto"/>
        <w:rPr>
          <w:rFonts w:hint="eastAsia" w:ascii="宋体" w:hAnsi="宋体" w:eastAsia="宋体"/>
          <w:szCs w:val="21"/>
        </w:rPr>
      </w:pPr>
      <w:r>
        <w:rPr>
          <w:rFonts w:hint="eastAsia" w:ascii="宋体" w:hAnsi="宋体" w:eastAsia="宋体"/>
          <w:szCs w:val="21"/>
        </w:rPr>
        <w:t xml:space="preserve">                                          企业名称：（加盖电子公章）</w:t>
      </w:r>
      <w:r/>
    </w:p>
    <w:p>
      <w:pPr>
        <w:ind w:firstLine="6000"/>
        <w:spacing w:line="360" w:lineRule="auto"/>
        <w:rPr>
          <w:rFonts w:hint="eastAsia" w:ascii="宋体" w:hAnsi="宋体" w:eastAsia="宋体"/>
          <w:szCs w:val="21"/>
        </w:rPr>
      </w:pPr>
      <w:r>
        <w:rPr>
          <w:rFonts w:hint="eastAsia" w:ascii="宋体" w:hAnsi="宋体" w:eastAsia="宋体"/>
          <w:szCs w:val="21"/>
        </w:rPr>
        <w:t xml:space="preserve">日    期：</w:t>
      </w:r>
      <w:r/>
    </w:p>
    <w:p>
      <w:pPr>
        <w:ind w:firstLine="480"/>
        <w:spacing w:line="360" w:lineRule="auto"/>
        <w:rPr>
          <w:rFonts w:hint="eastAsia" w:ascii="宋体" w:hAnsi="宋体" w:eastAsia="宋体"/>
          <w:szCs w:val="20"/>
        </w:rPr>
      </w:pPr>
      <w:r>
        <w:rPr>
          <w:rFonts w:hint="eastAsia" w:ascii="宋体" w:hAnsi="宋体" w:eastAsia="宋体"/>
          <w:szCs w:val="20"/>
        </w:rPr>
      </w:r>
      <w:r/>
    </w:p>
    <w:p>
      <w:pPr>
        <w:ind w:firstLine="480"/>
        <w:spacing w:line="360" w:lineRule="auto"/>
        <w:rPr>
          <w:rFonts w:hint="eastAsia" w:ascii="宋体" w:hAnsi="宋体" w:eastAsia="宋体"/>
          <w:szCs w:val="20"/>
        </w:rPr>
      </w:pPr>
      <w:r>
        <w:rPr>
          <w:rFonts w:hint="eastAsia" w:ascii="宋体" w:hAnsi="宋体" w:eastAsia="宋体"/>
          <w:szCs w:val="20"/>
        </w:rPr>
        <w:t xml:space="preserve">备注：</w:t>
      </w:r>
      <w:r/>
    </w:p>
    <w:p>
      <w:pPr>
        <w:ind w:firstLine="480"/>
        <w:spacing w:line="360" w:lineRule="auto"/>
        <w:rPr>
          <w:rFonts w:hint="eastAsia" w:ascii="宋体" w:hAnsi="宋体" w:eastAsia="宋体"/>
          <w:szCs w:val="20"/>
        </w:rPr>
      </w:pPr>
      <w:r>
        <w:rPr>
          <w:rFonts w:hint="eastAsia" w:ascii="宋体" w:hAnsi="宋体" w:eastAsia="宋体"/>
          <w:szCs w:val="20"/>
        </w:rPr>
        <w:t xml:space="preserve">1.投标人如不提供此声明函，价格将不作相应扣除。</w:t>
      </w:r>
      <w:r/>
    </w:p>
    <w:p>
      <w:pPr>
        <w:ind w:firstLine="480"/>
        <w:spacing w:line="360" w:lineRule="auto"/>
        <w:rPr>
          <w:rFonts w:hint="eastAsia" w:ascii="宋体" w:hAnsi="宋体" w:eastAsia="宋体"/>
          <w:szCs w:val="20"/>
        </w:rPr>
      </w:pPr>
      <w:r>
        <w:rPr>
          <w:rFonts w:hint="eastAsia" w:ascii="宋体" w:hAnsi="宋体" w:eastAsia="宋体"/>
          <w:szCs w:val="20"/>
        </w:rPr>
        <w:t xml:space="preserve">2.中标人为残疾人福利性单位的，此</w:t>
      </w:r>
      <w:r>
        <w:rPr>
          <w:rFonts w:hint="eastAsia" w:ascii="宋体" w:hAnsi="宋体" w:eastAsia="宋体"/>
          <w:szCs w:val="20"/>
        </w:rPr>
        <w:t xml:space="preserve">声明函将随</w:t>
      </w:r>
      <w:r>
        <w:rPr>
          <w:rFonts w:hint="eastAsia" w:ascii="宋体" w:hAnsi="宋体" w:eastAsia="宋体"/>
          <w:szCs w:val="20"/>
        </w:rPr>
        <w:t xml:space="preserve">中标结果同时公告，接受社会监督。</w:t>
      </w:r>
      <w:r/>
    </w:p>
    <w:p>
      <w:pPr>
        <w:ind w:firstLine="560"/>
        <w:spacing w:line="479" w:lineRule="atLeast"/>
        <w:rPr>
          <w:rFonts w:hint="eastAsia" w:ascii="宋体" w:hAnsi="宋体" w:eastAsia="宋体" w:cs="宋体"/>
          <w:szCs w:val="21"/>
        </w:rPr>
        <w:pBdr>
          <w:top w:val="none" w:color="000000" w:sz="0" w:space="0"/>
          <w:left w:val="none" w:color="000000" w:sz="0" w:space="0"/>
          <w:bottom w:val="none" w:color="000000" w:sz="0" w:space="0"/>
          <w:right w:val="none" w:color="000000" w:sz="0" w:space="0"/>
        </w:pBdr>
      </w:pPr>
      <w:r>
        <w:rPr>
          <w:rFonts w:ascii="宋体" w:hAnsi="宋体" w:eastAsia="宋体" w:cs="宋体"/>
          <w:szCs w:val="21"/>
        </w:rPr>
        <w:br w:type="page" w:clear="all"/>
      </w:r>
      <w:r/>
    </w:p>
    <w:p>
      <w:pPr>
        <w:ind w:firstLine="560"/>
        <w:spacing w:line="479" w:lineRule="atLeast"/>
        <w:rPr>
          <w:rFonts w:hint="eastAsia" w:ascii="宋体" w:hAnsi="宋体" w:eastAsia="宋体" w:cs="宋体"/>
          <w:szCs w:val="21"/>
        </w:rPr>
        <w:pBdr>
          <w:top w:val="none" w:color="000000" w:sz="0" w:space="0"/>
          <w:left w:val="none" w:color="000000" w:sz="0" w:space="0"/>
          <w:bottom w:val="none" w:color="000000" w:sz="0" w:space="0"/>
          <w:right w:val="none" w:color="000000" w:sz="0" w:space="0"/>
        </w:pBdr>
      </w:pPr>
      <w:r>
        <w:rPr>
          <w:rFonts w:ascii="宋体" w:hAnsi="宋体" w:eastAsia="宋体" w:cs="宋体"/>
          <w:szCs w:val="21"/>
        </w:rPr>
        <w:t xml:space="preserve">（3）属于监狱企业的证明文件</w:t>
      </w:r>
      <w:r/>
    </w:p>
    <w:p>
      <w:pPr>
        <w:ind w:firstLine="560"/>
        <w:spacing w:line="479" w:lineRule="atLeast"/>
        <w:rPr>
          <w:rFonts w:hint="eastAsia" w:ascii="宋体" w:hAnsi="宋体" w:eastAsia="宋体" w:cs="宋体"/>
          <w:szCs w:val="21"/>
        </w:rPr>
        <w:pBdr>
          <w:top w:val="none" w:color="000000" w:sz="0" w:space="0"/>
          <w:left w:val="none" w:color="000000" w:sz="0" w:space="0"/>
          <w:bottom w:val="none" w:color="000000" w:sz="0" w:space="0"/>
          <w:right w:val="none" w:color="000000" w:sz="0" w:space="0"/>
        </w:pBdr>
      </w:pPr>
      <w:r>
        <w:rPr>
          <w:rFonts w:ascii="宋体" w:hAnsi="宋体" w:eastAsia="宋体" w:cs="宋体"/>
          <w:szCs w:val="21"/>
        </w:rPr>
        <w:t xml:space="preserve">提供由省级以上监狱管理局、戒毒管理局(含新疆生产建设兵团)出具的属于监狱企业的证明文件</w:t>
      </w:r>
      <w:bookmarkEnd w:id="46"/>
      <w:r>
        <w:rPr>
          <w:rFonts w:hint="eastAsia" w:ascii="宋体" w:hAnsi="宋体" w:eastAsia="宋体" w:cs="宋体"/>
          <w:szCs w:val="21"/>
        </w:rPr>
        <w:t xml:space="preserve">。</w:t>
      </w:r>
      <w:bookmarkEnd w:id="47"/>
      <w:r/>
      <w:r/>
    </w:p>
    <w:p>
      <w:pPr>
        <w:spacing w:line="360" w:lineRule="auto"/>
        <w:rPr>
          <w:rFonts w:hint="eastAsia" w:ascii="宋体" w:hAnsi="宋体" w:eastAsia="宋体" w:cs="宋体"/>
          <w:bCs/>
        </w:rPr>
      </w:pPr>
      <w:r>
        <w:rPr>
          <w:rFonts w:hint="eastAsia" w:ascii="宋体" w:hAnsi="宋体" w:eastAsia="宋体" w:cs="宋体"/>
          <w:bCs/>
        </w:rPr>
      </w:r>
      <w:r/>
    </w:p>
    <w:p>
      <w:pPr>
        <w:spacing w:line="360" w:lineRule="auto"/>
        <w:rPr>
          <w:rFonts w:hint="eastAsia" w:ascii="宋体" w:hAnsi="宋体" w:eastAsia="宋体" w:cs="宋体"/>
          <w:b/>
          <w:bCs/>
        </w:rPr>
      </w:pPr>
      <w:r>
        <w:rPr>
          <w:rFonts w:hint="eastAsia" w:ascii="宋体" w:hAnsi="宋体" w:eastAsia="宋体" w:cs="宋体"/>
          <w:b/>
          <w:bCs/>
        </w:rPr>
      </w:r>
      <w:r/>
    </w:p>
    <w:p>
      <w:pPr>
        <w:rPr>
          <w:rFonts w:hint="eastAsia" w:ascii="宋体" w:hAnsi="宋体" w:eastAsia="宋体" w:cs="宋体"/>
          <w:b/>
        </w:rPr>
      </w:pPr>
      <w:r>
        <w:rPr>
          <w:rFonts w:hint="eastAsia" w:ascii="宋体" w:hAnsi="宋体" w:eastAsia="宋体" w:cs="宋体"/>
          <w:b/>
        </w:rPr>
        <w:br w:type="page" w:clear="all"/>
      </w:r>
      <w:bookmarkEnd w:id="49"/>
      <w:r/>
      <w:r/>
    </w:p>
    <w:p>
      <w:pPr>
        <w:spacing w:line="360" w:lineRule="auto"/>
        <w:rPr>
          <w:rFonts w:hint="eastAsia" w:ascii="宋体" w:hAnsi="宋体" w:eastAsia="宋体" w:cs="宋体"/>
          <w:b/>
        </w:rPr>
      </w:pPr>
      <w:r>
        <w:rPr>
          <w:rFonts w:hint="eastAsia" w:ascii="宋体" w:hAnsi="宋体" w:eastAsia="宋体" w:cs="宋体"/>
          <w:b/>
        </w:rPr>
        <w:t xml:space="preserve">附件十</w:t>
      </w:r>
      <w:r>
        <w:rPr>
          <w:rFonts w:hint="eastAsia" w:ascii="宋体" w:hAnsi="宋体" w:eastAsia="宋体" w:cs="宋体"/>
          <w:b/>
        </w:rPr>
        <w:t xml:space="preserve">二</w:t>
      </w:r>
      <w:r>
        <w:rPr>
          <w:rFonts w:hint="eastAsia" w:ascii="宋体" w:hAnsi="宋体" w:eastAsia="宋体" w:cs="宋体"/>
          <w:b/>
        </w:rPr>
        <w:t xml:space="preserve">、无重大违法记录声明格式</w:t>
      </w:r>
      <w:r/>
    </w:p>
    <w:p>
      <w:pPr>
        <w:jc w:val="center"/>
        <w:spacing w:line="240" w:lineRule="atLeast"/>
        <w:rPr>
          <w:rFonts w:hint="eastAsia" w:ascii="宋体" w:hAnsi="宋体" w:eastAsia="宋体" w:cs="宋体"/>
          <w:sz w:val="28"/>
          <w:szCs w:val="36"/>
        </w:rPr>
      </w:pPr>
      <w:r>
        <w:rPr>
          <w:rFonts w:hint="eastAsia" w:ascii="宋体" w:hAnsi="宋体" w:eastAsia="宋体" w:cs="宋体"/>
          <w:sz w:val="28"/>
          <w:szCs w:val="36"/>
        </w:rPr>
      </w:r>
      <w:r/>
    </w:p>
    <w:p>
      <w:pPr>
        <w:jc w:val="center"/>
        <w:spacing w:line="240" w:lineRule="atLeast"/>
        <w:rPr>
          <w:rFonts w:hint="eastAsia" w:ascii="宋体" w:hAnsi="宋体" w:eastAsia="宋体" w:cs="宋体"/>
          <w:sz w:val="28"/>
          <w:szCs w:val="36"/>
        </w:rPr>
      </w:pPr>
      <w:r>
        <w:rPr>
          <w:rFonts w:hint="eastAsia" w:ascii="宋体" w:hAnsi="宋体" w:eastAsia="宋体" w:cs="宋体"/>
          <w:sz w:val="28"/>
          <w:szCs w:val="36"/>
        </w:rPr>
        <w:t xml:space="preserve">无重大违法记录声明</w:t>
      </w:r>
      <w:r/>
    </w:p>
    <w:p>
      <w:pPr>
        <w:spacing w:line="360" w:lineRule="auto"/>
        <w:rPr>
          <w:rFonts w:hint="eastAsia" w:ascii="宋体" w:hAnsi="宋体" w:eastAsia="宋体" w:cs="宋体"/>
          <w:szCs w:val="21"/>
        </w:rPr>
      </w:pPr>
      <w:r>
        <w:rPr>
          <w:rFonts w:hint="eastAsia" w:ascii="宋体" w:hAnsi="宋体" w:eastAsia="宋体" w:cs="宋体"/>
          <w:szCs w:val="21"/>
        </w:rPr>
      </w:r>
      <w:r/>
    </w:p>
    <w:p>
      <w:pPr>
        <w:spacing w:line="360" w:lineRule="auto"/>
        <w:rPr>
          <w:rFonts w:hint="eastAsia" w:ascii="宋体" w:hAnsi="宋体" w:eastAsia="宋体" w:cs="宋体"/>
          <w:szCs w:val="21"/>
        </w:rPr>
      </w:pPr>
      <w:r>
        <w:rPr>
          <w:rFonts w:hint="eastAsia" w:ascii="宋体" w:hAnsi="宋体" w:eastAsia="宋体" w:cs="宋体"/>
          <w:szCs w:val="21"/>
        </w:rPr>
        <w:t xml:space="preserve">南京市鼓楼区人民政府宁海路街道办事处：</w:t>
      </w:r>
      <w:r/>
    </w:p>
    <w:p>
      <w:pPr>
        <w:spacing w:line="360" w:lineRule="auto"/>
        <w:rPr>
          <w:rFonts w:hint="eastAsia" w:ascii="宋体" w:hAnsi="宋体" w:eastAsia="宋体" w:cs="宋体"/>
        </w:rPr>
      </w:pPr>
      <w:r>
        <w:rPr>
          <w:rFonts w:hint="eastAsia" w:ascii="宋体" w:hAnsi="宋体" w:eastAsia="宋体" w:cs="宋体"/>
        </w:rPr>
      </w:r>
      <w:r/>
    </w:p>
    <w:p>
      <w:pPr>
        <w:ind w:firstLine="336"/>
        <w:spacing w:line="360" w:lineRule="auto"/>
        <w:rPr>
          <w:rFonts w:hint="eastAsia" w:ascii="宋体" w:hAnsi="宋体" w:eastAsia="宋体" w:cs="宋体"/>
        </w:rPr>
      </w:pPr>
      <w:r>
        <w:rPr>
          <w:rFonts w:hint="eastAsia" w:ascii="宋体" w:hAnsi="宋体" w:eastAsia="宋体" w:cs="宋体"/>
        </w:rPr>
        <w:t xml:space="preserve">我单位（供应商名称）郑重声明：</w:t>
      </w:r>
      <w:r/>
    </w:p>
    <w:p>
      <w:pPr>
        <w:ind w:firstLine="308"/>
        <w:spacing w:line="360" w:lineRule="auto"/>
        <w:shd w:val="clear" w:color="auto" w:fill="ffffff"/>
        <w:widowControl/>
        <w:rPr>
          <w:rFonts w:hint="eastAsia" w:ascii="宋体" w:hAnsi="宋体" w:eastAsia="宋体" w:cs="宋体"/>
          <w:b/>
          <w:szCs w:val="21"/>
        </w:rPr>
      </w:pPr>
      <w:r>
        <w:rPr>
          <w:rFonts w:hint="eastAsia" w:ascii="宋体" w:hAnsi="宋体" w:eastAsia="宋体" w:cs="宋体"/>
          <w:szCs w:val="21"/>
        </w:rPr>
        <w:t xml:space="preserve">我单位</w:t>
      </w:r>
      <w:r>
        <w:rPr>
          <w:rFonts w:hint="eastAsia" w:ascii="宋体" w:hAnsi="宋体" w:eastAsia="宋体" w:cs="宋体"/>
        </w:rPr>
        <w:t xml:space="preserve">参加政府采购活动前3年内在经营活动中（</w:t>
      </w:r>
      <w:r>
        <w:rPr>
          <w:rFonts w:hint="eastAsia" w:ascii="宋体" w:hAnsi="宋体" w:eastAsia="宋体" w:cs="宋体"/>
          <w:b/>
          <w:i/>
          <w:u w:val="single"/>
        </w:rPr>
        <w:t xml:space="preserve">在下划线上如实填写：有或没有</w:t>
      </w:r>
      <w:r>
        <w:rPr>
          <w:rFonts w:hint="eastAsia" w:ascii="宋体" w:hAnsi="宋体" w:eastAsia="宋体" w:cs="宋体"/>
        </w:rPr>
        <w:t xml:space="preserve">）</w:t>
      </w:r>
      <w:r>
        <w:rPr>
          <w:rFonts w:hint="eastAsia" w:ascii="宋体" w:hAnsi="宋体" w:eastAsia="宋体" w:cs="宋体"/>
          <w:b/>
        </w:rPr>
        <w:t xml:space="preserve">重大违法记录</w:t>
      </w:r>
      <w:r>
        <w:rPr>
          <w:rFonts w:hint="eastAsia" w:ascii="宋体" w:hAnsi="宋体" w:eastAsia="宋体" w:cs="宋体"/>
          <w:b/>
          <w:szCs w:val="21"/>
        </w:rPr>
        <w:t xml:space="preserve">，且不是失信被执行人、重大税收违法案件当事人名单、政府采购严重违法失信行为记录名单的供应商。</w:t>
      </w:r>
      <w:r/>
    </w:p>
    <w:p>
      <w:pPr>
        <w:ind w:firstLine="420"/>
        <w:spacing w:line="360" w:lineRule="auto"/>
        <w:rPr>
          <w:rFonts w:hint="eastAsia" w:ascii="宋体" w:hAnsi="宋体" w:eastAsia="宋体" w:cs="宋体"/>
        </w:rPr>
      </w:pPr>
      <w:r>
        <w:rPr>
          <w:rFonts w:hint="eastAsia" w:ascii="宋体" w:hAnsi="宋体" w:eastAsia="宋体" w:cs="宋体"/>
        </w:rPr>
      </w:r>
      <w:r/>
    </w:p>
    <w:p>
      <w:pPr>
        <w:ind w:firstLine="315"/>
        <w:spacing w:line="360" w:lineRule="auto"/>
        <w:rPr>
          <w:rFonts w:hint="eastAsia" w:ascii="宋体" w:hAnsi="宋体" w:eastAsia="宋体" w:cs="宋体"/>
        </w:rPr>
      </w:pPr>
      <w:r>
        <w:rPr>
          <w:rFonts w:hint="eastAsia" w:ascii="宋体" w:hAnsi="宋体" w:eastAsia="宋体" w:cs="宋体"/>
        </w:rPr>
        <w:t xml:space="preserve">（说明：政府采购法第二十二条第一款第五项所</w:t>
      </w:r>
      <w:r>
        <w:rPr>
          <w:rFonts w:hint="eastAsia" w:ascii="宋体" w:hAnsi="宋体" w:eastAsia="宋体" w:cs="宋体"/>
        </w:rPr>
        <w:t xml:space="preserve">称重大</w:t>
      </w:r>
      <w:r>
        <w:rPr>
          <w:rFonts w:hint="eastAsia" w:ascii="宋体" w:hAnsi="宋体" w:eastAsia="宋体" w:cs="宋体"/>
        </w:rPr>
        <w:t xml:space="preserve">违法记录，是指供应商因违法经营受到刑事处罚或者责令停产停业、吊销许可证或者执照、较大数额罚款等行政处罚。）</w:t>
      </w:r>
      <w:r/>
    </w:p>
    <w:p>
      <w:pPr>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rPr>
      </w:r>
      <w:r/>
    </w:p>
    <w:p>
      <w:pPr>
        <w:ind w:firstLine="5103"/>
        <w:spacing w:line="360" w:lineRule="auto"/>
        <w:rPr>
          <w:rFonts w:hint="eastAsia" w:ascii="宋体" w:hAnsi="宋体" w:eastAsia="宋体" w:cs="宋体"/>
        </w:rPr>
      </w:pPr>
      <w:r>
        <w:rPr>
          <w:rFonts w:hint="eastAsia" w:ascii="宋体" w:hAnsi="宋体" w:eastAsia="宋体" w:cs="宋体"/>
        </w:rPr>
        <w:t xml:space="preserve">声明人：（加盖电子公章）</w:t>
      </w:r>
      <w:r/>
    </w:p>
    <w:p>
      <w:pPr>
        <w:ind w:firstLine="5040"/>
        <w:spacing w:line="360" w:lineRule="auto"/>
        <w:rPr>
          <w:rFonts w:hint="eastAsia" w:ascii="宋体" w:hAnsi="宋体" w:eastAsia="宋体" w:cs="宋体"/>
          <w:b/>
          <w:szCs w:val="21"/>
          <w:lang w:val="zh-CN"/>
        </w:rPr>
      </w:pPr>
      <w:r>
        <w:rPr>
          <w:rFonts w:hint="eastAsia" w:ascii="宋体" w:hAnsi="宋体" w:eastAsia="宋体" w:cs="宋体"/>
          <w:szCs w:val="21"/>
          <w:lang w:val="zh-CN"/>
        </w:rPr>
        <w:t xml:space="preserve">日期：年月</w:t>
      </w:r>
      <w:r>
        <w:rPr>
          <w:rFonts w:hint="eastAsia" w:ascii="宋体" w:hAnsi="宋体" w:eastAsia="宋体" w:cs="宋体"/>
          <w:b/>
          <w:szCs w:val="21"/>
          <w:lang w:val="zh-CN"/>
        </w:rPr>
        <w:br w:type="page" w:clear="all"/>
      </w:r>
      <w:r/>
    </w:p>
    <w:p>
      <w:pPr>
        <w:spacing w:line="360" w:lineRule="auto"/>
        <w:rPr>
          <w:rFonts w:hint="eastAsia" w:ascii="宋体" w:hAnsi="宋体"/>
          <w:sz w:val="32"/>
          <w:szCs w:val="28"/>
        </w:rPr>
      </w:pPr>
      <w:r>
        <w:rPr>
          <w:rFonts w:hint="eastAsia" w:ascii="宋体" w:hAnsi="宋体" w:eastAsia="宋体" w:cs="宋体"/>
          <w:b/>
        </w:rPr>
        <w:t xml:space="preserve">附件十</w:t>
      </w:r>
      <w:r>
        <w:rPr>
          <w:rFonts w:hint="eastAsia" w:ascii="宋体" w:hAnsi="宋体" w:eastAsia="宋体" w:cs="宋体"/>
          <w:b/>
        </w:rPr>
        <w:t xml:space="preserve">三</w:t>
      </w:r>
      <w:r>
        <w:rPr>
          <w:rFonts w:hint="eastAsia" w:ascii="宋体" w:hAnsi="宋体" w:eastAsia="宋体" w:cs="宋体"/>
          <w:b/>
        </w:rPr>
        <w:t xml:space="preserve">、</w:t>
      </w:r>
      <w:r>
        <w:rPr>
          <w:rFonts w:hint="eastAsia" w:ascii="宋体" w:hAnsi="宋体"/>
          <w:b/>
        </w:rPr>
        <w:t xml:space="preserve">具备履行合同所必需的设备和专业技术能力的声明格式及证明材料</w:t>
      </w:r>
      <w:r>
        <w:rPr>
          <w:rFonts w:hint="eastAsia" w:ascii="宋体" w:hAnsi="宋体"/>
          <w:b/>
          <w:szCs w:val="21"/>
          <w:lang w:val="zh-CN"/>
        </w:rPr>
        <w:t xml:space="preserve">（格式）</w:t>
      </w:r>
      <w:r/>
    </w:p>
    <w:p>
      <w:pPr>
        <w:jc w:val="center"/>
        <w:spacing w:line="360" w:lineRule="auto"/>
        <w:rPr>
          <w:rFonts w:hint="eastAsia" w:ascii="宋体" w:hAnsi="宋体"/>
          <w:szCs w:val="28"/>
        </w:rPr>
      </w:pPr>
      <w:r>
        <w:rPr>
          <w:rFonts w:hint="eastAsia" w:ascii="宋体" w:hAnsi="宋体"/>
          <w:szCs w:val="28"/>
        </w:rPr>
      </w:r>
      <w:r/>
    </w:p>
    <w:p>
      <w:pPr>
        <w:jc w:val="center"/>
        <w:spacing w:line="360" w:lineRule="auto"/>
        <w:rPr>
          <w:rFonts w:hint="eastAsia" w:ascii="宋体" w:hAnsi="宋体"/>
          <w:szCs w:val="28"/>
        </w:rPr>
      </w:pPr>
      <w:r>
        <w:rPr>
          <w:rFonts w:hint="eastAsia" w:ascii="宋体" w:hAnsi="宋体"/>
          <w:szCs w:val="28"/>
        </w:rPr>
        <w:t xml:space="preserve">具备履行合同所必需的设备和专业技术能力的声明</w:t>
      </w:r>
      <w:r/>
    </w:p>
    <w:p>
      <w:pPr>
        <w:spacing w:line="360" w:lineRule="auto"/>
        <w:rPr>
          <w:rFonts w:hint="eastAsia" w:ascii="宋体" w:hAnsi="宋体"/>
        </w:rPr>
      </w:pPr>
      <w:r>
        <w:rPr>
          <w:rFonts w:hint="eastAsia" w:ascii="宋体" w:hAnsi="宋体"/>
        </w:rPr>
      </w:r>
      <w:r/>
    </w:p>
    <w:p>
      <w:pPr>
        <w:spacing w:line="360" w:lineRule="auto"/>
        <w:rPr>
          <w:rFonts w:hint="eastAsia" w:ascii="宋体" w:hAnsi="宋体"/>
        </w:rPr>
      </w:pPr>
      <w:r>
        <w:rPr>
          <w:rFonts w:hint="eastAsia" w:ascii="宋体" w:hAnsi="宋体"/>
        </w:rPr>
        <w:t xml:space="preserve">致：</w:t>
      </w:r>
      <w:r>
        <w:rPr>
          <w:rFonts w:hint="eastAsia" w:ascii="宋体" w:hAnsi="宋体" w:eastAsia="宋体" w:cs="宋体"/>
          <w:szCs w:val="21"/>
        </w:rPr>
        <w:t xml:space="preserve">南京市鼓楼区人民政府宁海路街道办事处</w:t>
      </w:r>
      <w:r>
        <w:rPr>
          <w:rFonts w:hint="eastAsia"/>
        </w:rPr>
        <w:t xml:space="preserve">（采购人）</w:t>
      </w:r>
      <w:r/>
    </w:p>
    <w:p>
      <w:pPr>
        <w:spacing w:line="360" w:lineRule="auto"/>
        <w:rPr>
          <w:rFonts w:hint="eastAsia" w:ascii="宋体" w:hAnsi="宋体"/>
        </w:rPr>
      </w:pPr>
      <w:r>
        <w:rPr>
          <w:rFonts w:hint="eastAsia" w:ascii="宋体" w:hAnsi="宋体"/>
        </w:rPr>
      </w:r>
      <w:r/>
    </w:p>
    <w:p>
      <w:pPr>
        <w:ind w:firstLine="492"/>
        <w:spacing w:line="460" w:lineRule="exact"/>
        <w:rPr>
          <w:rFonts w:hint="eastAsia" w:ascii="宋体" w:hAnsi="宋体"/>
        </w:rPr>
      </w:pPr>
      <w:r>
        <w:rPr>
          <w:rFonts w:hint="eastAsia" w:ascii="宋体" w:hAnsi="宋体"/>
        </w:rPr>
        <w:t xml:space="preserve">我单位 </w:t>
      </w:r>
      <w:r>
        <w:rPr>
          <w:rFonts w:hint="eastAsia" w:ascii="宋体" w:hAnsi="宋体"/>
          <w:u w:val="single"/>
        </w:rPr>
        <w:t xml:space="preserve">           </w:t>
      </w:r>
      <w:r>
        <w:rPr>
          <w:rFonts w:hint="eastAsia" w:ascii="宋体" w:hAnsi="宋体"/>
        </w:rPr>
        <w:t xml:space="preserve">（供应商名称）郑重声明：我公司具备履行本项采购合同所必需的设备和专业技术能力，为履行本项采购合同我单位具备如下主要设备和主要专业技术能力：</w:t>
      </w:r>
      <w:r/>
    </w:p>
    <w:p>
      <w:pPr>
        <w:ind w:firstLine="492"/>
        <w:spacing w:line="460" w:lineRule="exact"/>
        <w:rPr>
          <w:rFonts w:hint="eastAsia" w:ascii="宋体" w:hAnsi="宋体"/>
        </w:rPr>
      </w:pPr>
      <w:r>
        <w:rPr>
          <w:rFonts w:hint="eastAsia" w:ascii="宋体" w:hAnsi="宋体"/>
        </w:rPr>
        <w:t xml:space="preserve">主要设备有：                          。( 若有 )</w:t>
      </w:r>
      <w:r/>
    </w:p>
    <w:p>
      <w:pPr>
        <w:ind w:firstLine="492"/>
        <w:spacing w:line="460" w:lineRule="exact"/>
        <w:rPr>
          <w:rFonts w:hint="eastAsia" w:ascii="宋体" w:hAnsi="宋体"/>
        </w:rPr>
      </w:pPr>
      <w:r>
        <w:rPr>
          <w:rFonts w:hint="eastAsia" w:ascii="宋体" w:hAnsi="宋体"/>
        </w:rPr>
        <w:t xml:space="preserve">主要专业技术能力有：                  。( 若有 )</w:t>
      </w:r>
      <w:r/>
    </w:p>
    <w:p>
      <w:pPr>
        <w:spacing w:line="360" w:lineRule="auto"/>
        <w:rPr>
          <w:rFonts w:hint="eastAsia" w:ascii="宋体" w:hAnsi="宋体"/>
        </w:rPr>
      </w:pPr>
      <w:r>
        <w:rPr>
          <w:rFonts w:hint="eastAsia" w:ascii="宋体" w:hAnsi="宋体"/>
        </w:rPr>
      </w:r>
      <w:r/>
    </w:p>
    <w:p>
      <w:pPr>
        <w:spacing w:line="360" w:lineRule="auto"/>
        <w:rPr>
          <w:rFonts w:hint="eastAsia" w:ascii="宋体" w:hAnsi="宋体"/>
        </w:rPr>
      </w:pPr>
      <w:r>
        <w:rPr>
          <w:rFonts w:hint="eastAsia" w:ascii="宋体" w:hAnsi="宋体"/>
        </w:rPr>
      </w:r>
      <w:r/>
    </w:p>
    <w:p>
      <w:pPr>
        <w:spacing w:line="360" w:lineRule="auto"/>
        <w:rPr>
          <w:rFonts w:hint="eastAsia" w:ascii="宋体" w:hAnsi="宋体"/>
        </w:rPr>
      </w:pPr>
      <w:r>
        <w:rPr>
          <w:rFonts w:hint="eastAsia" w:ascii="宋体" w:hAnsi="宋体"/>
        </w:rPr>
        <w:t xml:space="preserve">                                            声明人：（公章）</w:t>
      </w:r>
      <w:r/>
    </w:p>
    <w:p>
      <w:pPr>
        <w:ind w:firstLine="4620"/>
        <w:spacing w:line="460" w:lineRule="exact"/>
        <w:rPr>
          <w:rFonts w:hint="eastAsia" w:ascii="宋体" w:hAnsi="宋体"/>
        </w:rPr>
      </w:pPr>
      <w:r>
        <w:rPr>
          <w:rFonts w:hint="eastAsia" w:ascii="宋体" w:hAnsi="宋体"/>
        </w:rPr>
        <w:t xml:space="preserve">日期：      年    月    日</w:t>
      </w:r>
      <w:r/>
    </w:p>
    <w:p>
      <w:pPr>
        <w:spacing w:line="360" w:lineRule="auto"/>
        <w:rPr>
          <w:rFonts w:hint="eastAsia" w:ascii="宋体" w:hAnsi="宋体"/>
        </w:rPr>
      </w:pPr>
      <w:r>
        <w:rPr>
          <w:rFonts w:hint="eastAsia" w:ascii="宋体" w:hAnsi="宋体"/>
        </w:rPr>
      </w:r>
      <w:r/>
    </w:p>
    <w:p>
      <w:pPr>
        <w:jc w:val="left"/>
        <w:spacing w:line="360" w:lineRule="auto"/>
        <w:rPr>
          <w:rFonts w:hint="eastAsia" w:ascii="宋体" w:hAnsi="宋体" w:eastAsia="宋体" w:cs="宋体"/>
          <w:b/>
        </w:rPr>
      </w:pPr>
      <w:r>
        <w:rPr>
          <w:rFonts w:hint="eastAsia" w:ascii="宋体" w:hAnsi="宋体"/>
        </w:rPr>
        <w:t xml:space="preserve">其他证明材料及文件：（如果供应商认为需要提供的话）</w:t>
      </w:r>
      <w:r/>
    </w:p>
    <w:p>
      <w:pPr>
        <w:jc w:val="left"/>
        <w:widowControl/>
        <w:rPr>
          <w:rFonts w:hint="eastAsia" w:ascii="宋体" w:hAnsi="宋体" w:eastAsia="宋体" w:cs="宋体"/>
          <w:b/>
        </w:rPr>
      </w:pPr>
      <w:r>
        <w:rPr>
          <w:rFonts w:hint="eastAsia" w:ascii="宋体" w:hAnsi="宋体" w:eastAsia="宋体" w:cs="宋体"/>
          <w:b/>
        </w:rPr>
        <w:br w:type="page" w:clear="all"/>
      </w:r>
      <w:r/>
    </w:p>
    <w:p>
      <w:pPr>
        <w:ind w:firstLine="5040"/>
        <w:spacing w:line="360" w:lineRule="auto"/>
        <w:rPr>
          <w:rFonts w:hint="eastAsia" w:ascii="宋体" w:hAnsi="宋体" w:eastAsia="宋体" w:cs="宋体"/>
          <w:b/>
        </w:rPr>
      </w:pPr>
      <w:r>
        <w:rPr>
          <w:rFonts w:hint="eastAsia" w:ascii="宋体" w:hAnsi="宋体" w:eastAsia="宋体" w:cs="宋体"/>
          <w:b/>
        </w:rPr>
      </w:r>
      <w:r/>
    </w:p>
    <w:p>
      <w:pPr>
        <w:spacing w:line="360" w:lineRule="auto"/>
        <w:rPr>
          <w:rFonts w:hint="eastAsia" w:ascii="宋体" w:hAnsi="宋体" w:eastAsia="宋体" w:cs="宋体"/>
          <w:b/>
        </w:rPr>
      </w:pPr>
      <w:r>
        <w:rPr>
          <w:rFonts w:hint="eastAsia" w:ascii="宋体" w:hAnsi="宋体" w:eastAsia="宋体" w:cs="宋体"/>
          <w:b/>
        </w:rPr>
        <w:t xml:space="preserve">附件十</w:t>
      </w:r>
      <w:r>
        <w:rPr>
          <w:rFonts w:hint="eastAsia" w:ascii="宋体" w:hAnsi="宋体" w:eastAsia="宋体" w:cs="宋体"/>
          <w:b/>
        </w:rPr>
        <w:t xml:space="preserve">四</w:t>
      </w:r>
      <w:r>
        <w:rPr>
          <w:rFonts w:hint="eastAsia" w:ascii="宋体" w:hAnsi="宋体" w:eastAsia="宋体" w:cs="宋体"/>
          <w:b/>
        </w:rPr>
        <w:t xml:space="preserve">、资格资信证明文件</w:t>
      </w:r>
      <w:r/>
    </w:p>
    <w:p>
      <w:pPr>
        <w:spacing w:line="360" w:lineRule="auto"/>
        <w:rPr>
          <w:rFonts w:hint="eastAsia" w:ascii="宋体" w:hAnsi="宋体" w:eastAsia="宋体" w:cs="宋体"/>
          <w:b/>
        </w:rPr>
      </w:pPr>
      <w:r>
        <w:rPr>
          <w:rFonts w:hint="eastAsia" w:ascii="宋体" w:hAnsi="宋体" w:eastAsia="宋体" w:cs="宋体"/>
          <w:b/>
        </w:rPr>
      </w:r>
      <w:r/>
    </w:p>
    <w:p>
      <w:pPr>
        <w:spacing w:line="360" w:lineRule="auto"/>
        <w:rPr>
          <w:rFonts w:hint="eastAsia" w:ascii="宋体" w:hAnsi="宋体" w:eastAsia="宋体" w:cs="宋体"/>
          <w:b/>
        </w:rPr>
      </w:pPr>
      <w:r>
        <w:rPr>
          <w:rFonts w:hint="eastAsia" w:ascii="宋体" w:hAnsi="宋体" w:eastAsia="宋体" w:cs="宋体"/>
          <w:b/>
        </w:rPr>
        <w:t xml:space="preserve">附件十</w:t>
      </w:r>
      <w:r>
        <w:rPr>
          <w:rFonts w:hint="eastAsia" w:ascii="宋体" w:hAnsi="宋体" w:eastAsia="宋体" w:cs="宋体"/>
          <w:b/>
        </w:rPr>
        <w:t xml:space="preserve">五</w:t>
      </w:r>
      <w:r>
        <w:rPr>
          <w:rFonts w:hint="eastAsia" w:ascii="宋体" w:hAnsi="宋体" w:eastAsia="宋体" w:cs="宋体"/>
          <w:b/>
        </w:rPr>
        <w:t xml:space="preserve">、联合体协议及联合体授权委托书（如允许联合体、格式自拟）</w:t>
      </w:r>
      <w:r/>
    </w:p>
    <w:p>
      <w:pPr>
        <w:pStyle w:val="1017"/>
        <w:rPr>
          <w:rFonts w:hint="eastAsia" w:ascii="宋体" w:hAnsi="宋体"/>
        </w:rPr>
      </w:pPr>
      <w:r>
        <w:rPr>
          <w:rFonts w:hint="eastAsia" w:ascii="宋体" w:hAnsi="宋体"/>
        </w:rPr>
      </w:r>
      <w:r/>
    </w:p>
    <w:p>
      <w:pPr>
        <w:spacing w:line="360" w:lineRule="auto"/>
        <w:rPr>
          <w:rFonts w:hint="eastAsia" w:ascii="宋体" w:hAnsi="宋体" w:eastAsia="宋体" w:cs="宋体"/>
          <w:b/>
        </w:rPr>
      </w:pPr>
      <w:r>
        <w:rPr>
          <w:rFonts w:hint="eastAsia" w:ascii="宋体" w:hAnsi="宋体" w:eastAsia="宋体" w:cs="宋体"/>
          <w:b/>
        </w:rPr>
      </w:r>
      <w:r/>
    </w:p>
    <w:p>
      <w:pPr>
        <w:pStyle w:val="1017"/>
        <w:ind w:firstLine="0"/>
        <w:jc w:val="left"/>
        <w:spacing w:line="360" w:lineRule="auto"/>
        <w:rPr>
          <w:rFonts w:hint="eastAsia" w:ascii="宋体" w:hAnsi="宋体" w:cs="宋体"/>
          <w:b/>
        </w:rPr>
      </w:pPr>
      <w:r>
        <w:rPr>
          <w:rFonts w:hint="eastAsia" w:ascii="宋体" w:hAnsi="宋体" w:cs="宋体"/>
          <w:b/>
        </w:rPr>
        <w:t xml:space="preserve">附件十</w:t>
      </w:r>
      <w:r>
        <w:rPr>
          <w:rFonts w:hint="eastAsia" w:ascii="宋体" w:hAnsi="宋体" w:cs="宋体"/>
          <w:b/>
        </w:rPr>
        <w:t xml:space="preserve">六</w:t>
      </w:r>
      <w:r>
        <w:rPr>
          <w:rFonts w:hint="eastAsia" w:ascii="宋体" w:hAnsi="宋体" w:cs="宋体"/>
          <w:b/>
        </w:rPr>
        <w:t xml:space="preserve">、《南京市政府采购供应商信用记录表暨信用承诺书》（网站在线打印签字并盖章）</w:t>
      </w:r>
      <w:r/>
    </w:p>
    <w:p>
      <w:pPr>
        <w:pStyle w:val="1017"/>
        <w:ind w:firstLine="0"/>
        <w:jc w:val="left"/>
        <w:spacing w:line="360" w:lineRule="auto"/>
        <w:rPr>
          <w:rFonts w:hint="eastAsia" w:ascii="宋体" w:hAnsi="宋体" w:cs="宋体"/>
          <w:b/>
        </w:rPr>
      </w:pPr>
      <w:r>
        <w:rPr>
          <w:rFonts w:hint="eastAsia" w:ascii="宋体" w:hAnsi="宋体" w:cs="宋体"/>
          <w:b/>
        </w:rPr>
      </w:r>
      <w:r/>
    </w:p>
    <w:p>
      <w:pPr>
        <w:pStyle w:val="1017"/>
        <w:ind w:firstLine="0"/>
        <w:jc w:val="left"/>
        <w:spacing w:line="360" w:lineRule="auto"/>
        <w:rPr>
          <w:rFonts w:hint="eastAsia" w:ascii="宋体" w:hAnsi="宋体" w:cs="宋体"/>
          <w:szCs w:val="20"/>
        </w:rPr>
      </w:pPr>
      <w:r>
        <w:rPr>
          <w:rFonts w:hint="eastAsia" w:ascii="宋体" w:hAnsi="宋体" w:cs="宋体"/>
          <w:b/>
        </w:rPr>
        <w:t xml:space="preserve">附件十</w:t>
      </w:r>
      <w:r>
        <w:rPr>
          <w:rFonts w:hint="eastAsia" w:ascii="宋体" w:hAnsi="宋体" w:cs="宋体"/>
          <w:b/>
        </w:rPr>
        <w:t xml:space="preserve">七</w:t>
      </w:r>
      <w:r>
        <w:rPr>
          <w:rFonts w:hint="eastAsia" w:ascii="宋体" w:hAnsi="宋体" w:cs="宋体"/>
          <w:b/>
        </w:rPr>
        <w:t xml:space="preserve">、投标人需要提供的其他材料</w:t>
      </w:r>
      <w:r/>
    </w:p>
    <w:p>
      <w:pPr>
        <w:jc w:val="left"/>
        <w:spacing w:line="360" w:lineRule="auto"/>
        <w:widowControl/>
        <w:rPr>
          <w:rFonts w:hint="eastAsia" w:ascii="宋体" w:hAnsi="宋体" w:eastAsia="宋体" w:cs="宋体"/>
          <w:b/>
          <w:sz w:val="20"/>
          <w:szCs w:val="21"/>
        </w:rPr>
      </w:pPr>
      <w:r>
        <w:rPr>
          <w:rFonts w:hint="eastAsia" w:ascii="宋体" w:hAnsi="宋体" w:eastAsia="宋体" w:cs="宋体"/>
          <w:b/>
          <w:sz w:val="20"/>
          <w:szCs w:val="21"/>
        </w:rPr>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800" w:bottom="1440" w:left="1800"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Courier New">
    <w:panose1 w:val="02070309020205020404"/>
  </w:font>
  <w:font w:name="华文细黑">
    <w:panose1 w:val="02010600040101010101"/>
  </w:font>
  <w:font w:name="Cambria">
    <w:panose1 w:val="02040503050406030204"/>
  </w:font>
  <w:font w:name="Arial">
    <w:panose1 w:val="020B0604020202020204"/>
  </w:font>
  <w:font w:name="宋体">
    <w:panose1 w:val="02010600030101010101"/>
  </w:font>
  <w:font w:name="Times New Roman">
    <w:panose1 w:val="02020603050405020304"/>
  </w:font>
  <w:font w:name="Calibri">
    <w:panose1 w:val="020F0502020204030204"/>
  </w:font>
  <w:font w:name="仿宋_GB2312">
    <w:panose1 w:val="02010609060101010101"/>
  </w:font>
  <w:font w:name="黑体">
    <w:panose1 w:val="0201060906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650243962"/>
      <w:docPartObj>
        <w:docPartGallery w:val="Page Numbers (Bottom of Page)"/>
        <w:docPartUnique w:val="true"/>
      </w:docPartObj>
      <w:rPr/>
    </w:sdtPr>
    <w:sdtContent>
      <w:p>
        <w:pPr>
          <w:pStyle w:val="902"/>
          <w:jc w:val="center"/>
        </w:pPr>
        <w:r>
          <w:fldChar w:fldCharType="begin"/>
        </w:r>
        <w:r>
          <w:instrText xml:space="preserve">PAGE   \* MERGEFORMAT</w:instrText>
        </w:r>
        <w:r>
          <w:fldChar w:fldCharType="separate"/>
        </w:r>
        <w:r>
          <w:rPr>
            <w:lang w:val="zh-CN"/>
          </w:rPr>
          <w:t xml:space="preserve">2</w:t>
        </w:r>
        <w:r>
          <w:fldChar w:fldCharType="end"/>
        </w:r>
        <w:r/>
      </w:p>
    </w:sdtContent>
  </w:sdt>
  <w:p>
    <w:pPr>
      <w:pStyle w:val="90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2.%1"/>
      <w:lvlJc w:val="left"/>
      <w:pPr/>
    </w:lvl>
    <w:lvl w:ilvl="1">
      <w:start w:val="1"/>
      <w:numFmt w:val="bullet"/>
      <w:isLgl w:val="false"/>
      <w:suff w:val="tab"/>
      <w:lvlText w:val=""/>
      <w:lvlJc w:val="left"/>
      <w:pPr/>
    </w:lvl>
    <w:lvl w:ilvl="2">
      <w:start w:val="1"/>
      <w:numFmt w:val="bullet"/>
      <w:isLgl w:val="false"/>
      <w:suff w:val="tab"/>
      <w:lvlText w:val=""/>
      <w:lvlJc w:val="left"/>
      <w:pPr/>
    </w:lvl>
    <w:lvl w:ilvl="3">
      <w:start w:val="1"/>
      <w:numFmt w:val="bullet"/>
      <w:isLgl w:val="false"/>
      <w:suff w:val="tab"/>
      <w:lvlText w:val=""/>
      <w:lvlJc w:val="left"/>
      <w:pPr/>
    </w:lvl>
    <w:lvl w:ilvl="4">
      <w:start w:val="1"/>
      <w:numFmt w:val="bullet"/>
      <w:isLgl w:val="false"/>
      <w:suff w:val="tab"/>
      <w:lvlText w:val=""/>
      <w:lvlJc w:val="left"/>
      <w:pPr/>
    </w:lvl>
    <w:lvl w:ilvl="5">
      <w:start w:val="1"/>
      <w:numFmt w:val="bullet"/>
      <w:isLgl w:val="false"/>
      <w:suff w:val="tab"/>
      <w:lvlText w:val=""/>
      <w:lvlJc w:val="left"/>
      <w:pPr/>
    </w:lvl>
    <w:lvl w:ilvl="6">
      <w:start w:val="1"/>
      <w:numFmt w:val="bullet"/>
      <w:isLgl w:val="false"/>
      <w:suff w:val="tab"/>
      <w:lvlText w:val=""/>
      <w:lvlJc w:val="left"/>
      <w:pPr/>
    </w:lvl>
    <w:lvl w:ilvl="7">
      <w:start w:val="1"/>
      <w:numFmt w:val="bullet"/>
      <w:isLgl w:val="false"/>
      <w:suff w:val="tab"/>
      <w:lvlText w:val=""/>
      <w:lvlJc w:val="left"/>
      <w:pPr/>
    </w:lvl>
    <w:lvl w:ilvl="8">
      <w:start w:val="1"/>
      <w:numFmt w:val="bullet"/>
      <w:isLgl w:val="false"/>
      <w:suff w:val="tab"/>
      <w:lvlText w:val=""/>
      <w:lvlJc w:val="left"/>
      <w:pPr/>
    </w:lvl>
  </w:abstractNum>
  <w:abstractNum w:abstractNumId="3">
    <w:multiLevelType w:val="hybridMultilevel"/>
    <w:lvl w:ilvl="0">
      <w:start w:val="1"/>
      <w:numFmt w:val="decimal"/>
      <w:isLgl w:val="false"/>
      <w:suff w:val="tab"/>
      <w:lvlText w:val="%1）"/>
      <w:lvlJc w:val="left"/>
      <w:pPr>
        <w:ind w:left="727" w:hanging="360"/>
      </w:pPr>
      <w:rPr>
        <w:rFonts w:hint="default"/>
      </w:rPr>
    </w:lvl>
    <w:lvl w:ilvl="1">
      <w:start w:val="1"/>
      <w:numFmt w:val="lowerLetter"/>
      <w:isLgl w:val="false"/>
      <w:suff w:val="tab"/>
      <w:lvlText w:val="%2)"/>
      <w:lvlJc w:val="left"/>
      <w:pPr>
        <w:ind w:left="1247" w:hanging="440"/>
      </w:pPr>
    </w:lvl>
    <w:lvl w:ilvl="2">
      <w:start w:val="1"/>
      <w:numFmt w:val="lowerRoman"/>
      <w:isLgl w:val="false"/>
      <w:suff w:val="tab"/>
      <w:lvlText w:val="%3."/>
      <w:lvlJc w:val="right"/>
      <w:pPr>
        <w:ind w:left="1687" w:hanging="440"/>
      </w:pPr>
    </w:lvl>
    <w:lvl w:ilvl="3">
      <w:start w:val="1"/>
      <w:numFmt w:val="decimal"/>
      <w:isLgl w:val="false"/>
      <w:suff w:val="tab"/>
      <w:lvlText w:val="%4."/>
      <w:lvlJc w:val="left"/>
      <w:pPr>
        <w:ind w:left="2127" w:hanging="440"/>
      </w:pPr>
    </w:lvl>
    <w:lvl w:ilvl="4">
      <w:start w:val="1"/>
      <w:numFmt w:val="lowerLetter"/>
      <w:isLgl w:val="false"/>
      <w:suff w:val="tab"/>
      <w:lvlText w:val="%5)"/>
      <w:lvlJc w:val="left"/>
      <w:pPr>
        <w:ind w:left="2567" w:hanging="440"/>
      </w:pPr>
    </w:lvl>
    <w:lvl w:ilvl="5">
      <w:start w:val="1"/>
      <w:numFmt w:val="lowerRoman"/>
      <w:isLgl w:val="false"/>
      <w:suff w:val="tab"/>
      <w:lvlText w:val="%6."/>
      <w:lvlJc w:val="right"/>
      <w:pPr>
        <w:ind w:left="3007" w:hanging="440"/>
      </w:pPr>
    </w:lvl>
    <w:lvl w:ilvl="6">
      <w:start w:val="1"/>
      <w:numFmt w:val="decimal"/>
      <w:isLgl w:val="false"/>
      <w:suff w:val="tab"/>
      <w:lvlText w:val="%7."/>
      <w:lvlJc w:val="left"/>
      <w:pPr>
        <w:ind w:left="3447" w:hanging="440"/>
      </w:pPr>
    </w:lvl>
    <w:lvl w:ilvl="7">
      <w:start w:val="1"/>
      <w:numFmt w:val="lowerLetter"/>
      <w:isLgl w:val="false"/>
      <w:suff w:val="tab"/>
      <w:lvlText w:val="%8)"/>
      <w:lvlJc w:val="left"/>
      <w:pPr>
        <w:ind w:left="3887" w:hanging="440"/>
      </w:pPr>
    </w:lvl>
    <w:lvl w:ilvl="8">
      <w:start w:val="1"/>
      <w:numFmt w:val="lowerRoman"/>
      <w:isLgl w:val="false"/>
      <w:suff w:val="tab"/>
      <w:lvlText w:val="%9."/>
      <w:lvlJc w:val="right"/>
      <w:pPr>
        <w:ind w:left="4327" w:hanging="440"/>
      </w:pPr>
    </w:lvl>
  </w:abstractNum>
  <w:abstractNum w:abstractNumId="4">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3"/>
      <w:numFmt w:val="decimal"/>
      <w:isLgl w:val="false"/>
      <w:suff w:val="tab"/>
      <w:lvlText w:val="（%1）"/>
      <w:lvlJc w:val="left"/>
      <w:pPr>
        <w:ind w:left="1140" w:hanging="720"/>
      </w:pPr>
      <w:rPr>
        <w:rFonts w:hint="default"/>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6">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7">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4"/>
  </w:num>
  <w:num w:numId="2">
    <w:abstractNumId w:val="2"/>
  </w:num>
  <w:num w:numId="3">
    <w:abstractNumId w:val="7"/>
  </w:num>
  <w:num w:numId="4">
    <w:abstractNumId w:val="0"/>
  </w:num>
  <w:num w:numId="5">
    <w:abstractNumId w:val="6"/>
  </w:num>
  <w:num w:numId="6">
    <w:abstractNumId w:val="1"/>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4">
    <w:name w:val="Footnote Text Char"/>
    <w:link w:val="880"/>
    <w:uiPriority w:val="99"/>
    <w:rPr>
      <w:sz w:val="18"/>
    </w:rPr>
  </w:style>
  <w:style w:type="character" w:styleId="725">
    <w:name w:val="Endnote Text Char"/>
    <w:link w:val="883"/>
    <w:uiPriority w:val="99"/>
    <w:rPr>
      <w:sz w:val="20"/>
    </w:rPr>
  </w:style>
  <w:style w:type="paragraph" w:styleId="726" w:default="1">
    <w:name w:val="Normal"/>
    <w:qFormat/>
    <w:pPr>
      <w:jc w:val="both"/>
      <w:widowControl w:val="off"/>
    </w:pPr>
    <w:rPr>
      <w:sz w:val="21"/>
      <w:szCs w:val="22"/>
    </w:rPr>
  </w:style>
  <w:style w:type="paragraph" w:styleId="727">
    <w:name w:val="Heading 1"/>
    <w:basedOn w:val="726"/>
    <w:next w:val="726"/>
    <w:link w:val="926"/>
    <w:qFormat/>
    <w:pPr>
      <w:jc w:val="center"/>
      <w:keepNext/>
      <w:tabs>
        <w:tab w:val="left" w:pos="1440" w:leader="none"/>
        <w:tab w:val="left" w:pos="5670" w:leader="none"/>
      </w:tabs>
      <w:outlineLvl w:val="0"/>
    </w:pPr>
    <w:rPr>
      <w:rFonts w:ascii="黑体" w:hAnsi="Calibri" w:eastAsia="黑体" w:cs="Times New Roman"/>
      <w:b/>
      <w:sz w:val="24"/>
      <w:szCs w:val="28"/>
    </w:rPr>
  </w:style>
  <w:style w:type="paragraph" w:styleId="728">
    <w:name w:val="Heading 2"/>
    <w:basedOn w:val="726"/>
    <w:next w:val="888"/>
    <w:link w:val="927"/>
    <w:qFormat/>
    <w:pPr>
      <w:jc w:val="left"/>
      <w:keepLines/>
      <w:keepNext/>
      <w:spacing w:before="120" w:after="120"/>
      <w:outlineLvl w:val="1"/>
    </w:pPr>
    <w:rPr>
      <w:rFonts w:ascii="宋体" w:hAnsi="宋体" w:eastAsia="宋体" w:cs="Times New Roman"/>
      <w:b/>
      <w:szCs w:val="24"/>
    </w:rPr>
  </w:style>
  <w:style w:type="paragraph" w:styleId="729">
    <w:name w:val="Heading 3"/>
    <w:basedOn w:val="726"/>
    <w:next w:val="726"/>
    <w:link w:val="929"/>
    <w:qFormat/>
    <w:pPr>
      <w:keepLines/>
      <w:keepNext/>
      <w:spacing w:before="260" w:after="260" w:line="413" w:lineRule="auto"/>
      <w:outlineLvl w:val="2"/>
    </w:pPr>
    <w:rPr>
      <w:rFonts w:ascii="Times New Roman" w:hAnsi="Times New Roman" w:eastAsia="宋体" w:cs="Times New Roman"/>
      <w:b/>
      <w:sz w:val="32"/>
      <w:szCs w:val="20"/>
    </w:rPr>
  </w:style>
  <w:style w:type="paragraph" w:styleId="730">
    <w:name w:val="Heading 4"/>
    <w:basedOn w:val="726"/>
    <w:next w:val="726"/>
    <w:link w:val="930"/>
    <w:qFormat/>
    <w:pPr>
      <w:keepLines/>
      <w:keepNext/>
      <w:spacing w:before="280" w:after="290" w:line="372" w:lineRule="auto"/>
      <w:outlineLvl w:val="3"/>
    </w:pPr>
    <w:rPr>
      <w:rFonts w:ascii="Arial" w:hAnsi="Arial" w:eastAsia="黑体" w:cs="Times New Roman"/>
      <w:b/>
      <w:sz w:val="28"/>
      <w:szCs w:val="20"/>
    </w:rPr>
  </w:style>
  <w:style w:type="paragraph" w:styleId="731">
    <w:name w:val="Heading 5"/>
    <w:basedOn w:val="726"/>
    <w:next w:val="726"/>
    <w:link w:val="931"/>
    <w:qFormat/>
    <w:pPr>
      <w:keepLines/>
      <w:keepNext/>
      <w:spacing w:before="280" w:after="290" w:line="372" w:lineRule="auto"/>
      <w:outlineLvl w:val="4"/>
    </w:pPr>
    <w:rPr>
      <w:rFonts w:ascii="Times New Roman" w:hAnsi="Times New Roman" w:eastAsia="宋体" w:cs="Times New Roman"/>
      <w:b/>
      <w:bCs/>
      <w:sz w:val="28"/>
      <w:szCs w:val="28"/>
    </w:rPr>
  </w:style>
  <w:style w:type="paragraph" w:styleId="732">
    <w:name w:val="Heading 6"/>
    <w:basedOn w:val="726"/>
    <w:next w:val="726"/>
    <w:link w:val="932"/>
    <w:qFormat/>
    <w:pPr>
      <w:ind w:left="1152" w:hanging="1152"/>
      <w:jc w:val="left"/>
      <w:keepLines/>
      <w:keepNext/>
      <w:spacing w:before="240" w:after="64" w:line="317" w:lineRule="auto"/>
      <w:widowControl/>
      <w:tabs>
        <w:tab w:val="left" w:pos="1440" w:leader="none"/>
      </w:tabs>
      <w:outlineLvl w:val="5"/>
    </w:pPr>
    <w:rPr>
      <w:rFonts w:ascii="Arial" w:hAnsi="Arial" w:eastAsia="黑体" w:cs="Times New Roman"/>
      <w:b/>
      <w:sz w:val="24"/>
      <w:szCs w:val="20"/>
    </w:rPr>
  </w:style>
  <w:style w:type="paragraph" w:styleId="733">
    <w:name w:val="Heading 7"/>
    <w:basedOn w:val="726"/>
    <w:next w:val="726"/>
    <w:link w:val="933"/>
    <w:qFormat/>
    <w:pPr>
      <w:ind w:left="1296" w:hanging="1296"/>
      <w:jc w:val="left"/>
      <w:keepLines/>
      <w:keepNext/>
      <w:spacing w:before="240" w:after="64" w:line="317" w:lineRule="auto"/>
      <w:widowControl/>
      <w:tabs>
        <w:tab w:val="left" w:pos="2520" w:leader="none"/>
      </w:tabs>
      <w:outlineLvl w:val="6"/>
    </w:pPr>
    <w:rPr>
      <w:rFonts w:ascii="Times New Roman" w:hAnsi="Times New Roman" w:eastAsia="宋体" w:cs="Times New Roman"/>
      <w:b/>
      <w:sz w:val="24"/>
      <w:szCs w:val="20"/>
    </w:rPr>
  </w:style>
  <w:style w:type="paragraph" w:styleId="734">
    <w:name w:val="Heading 8"/>
    <w:basedOn w:val="726"/>
    <w:next w:val="726"/>
    <w:link w:val="934"/>
    <w:qFormat/>
    <w:pPr>
      <w:ind w:left="1440" w:hanging="1440"/>
      <w:jc w:val="left"/>
      <w:keepLines/>
      <w:keepNext/>
      <w:spacing w:before="240" w:after="64" w:line="317" w:lineRule="auto"/>
      <w:widowControl/>
      <w:tabs>
        <w:tab w:val="left" w:pos="1440" w:leader="none"/>
      </w:tabs>
      <w:outlineLvl w:val="7"/>
    </w:pPr>
    <w:rPr>
      <w:rFonts w:ascii="Arial" w:hAnsi="Arial" w:eastAsia="黑体" w:cs="Times New Roman"/>
      <w:sz w:val="24"/>
      <w:szCs w:val="20"/>
    </w:rPr>
  </w:style>
  <w:style w:type="paragraph" w:styleId="735">
    <w:name w:val="Heading 9"/>
    <w:basedOn w:val="726"/>
    <w:next w:val="726"/>
    <w:link w:val="935"/>
    <w:qFormat/>
    <w:pPr>
      <w:ind w:left="1584" w:hanging="1584"/>
      <w:jc w:val="left"/>
      <w:keepLines/>
      <w:keepNext/>
      <w:spacing w:before="240" w:after="64" w:line="317" w:lineRule="auto"/>
      <w:widowControl/>
      <w:tabs>
        <w:tab w:val="left" w:pos="1584" w:leader="none"/>
      </w:tabs>
      <w:outlineLvl w:val="8"/>
    </w:pPr>
    <w:rPr>
      <w:rFonts w:ascii="Arial" w:hAnsi="Arial" w:eastAsia="黑体" w:cs="Times New Roman"/>
      <w:szCs w:val="20"/>
    </w:rPr>
  </w:style>
  <w:style w:type="character" w:styleId="736" w:default="1">
    <w:name w:val="Default Paragraph Font"/>
    <w:uiPriority w:val="1"/>
    <w:semiHidden/>
    <w:unhideWhenUsed/>
  </w:style>
  <w:style w:type="table" w:styleId="737" w:default="1">
    <w:name w:val="Normal Table"/>
    <w:uiPriority w:val="99"/>
    <w:semiHidden/>
    <w:unhideWhenUsed/>
    <w:tblPr>
      <w:tblInd w:w="0" w:type="dxa"/>
      <w:tblCellMar>
        <w:left w:w="108" w:type="dxa"/>
        <w:top w:w="0" w:type="dxa"/>
        <w:right w:w="108" w:type="dxa"/>
        <w:bottom w:w="0" w:type="dxa"/>
      </w:tblCellMar>
    </w:tblPr>
  </w:style>
  <w:style w:type="numbering" w:styleId="738" w:default="1">
    <w:name w:val="No List"/>
    <w:uiPriority w:val="99"/>
    <w:semiHidden/>
    <w:unhideWhenUsed/>
  </w:style>
  <w:style w:type="character" w:styleId="739" w:customStyle="1">
    <w:name w:val="Heading 1 Char"/>
    <w:basedOn w:val="736"/>
    <w:uiPriority w:val="9"/>
    <w:rPr>
      <w:rFonts w:ascii="Arial" w:hAnsi="Arial" w:eastAsia="Arial" w:cs="Arial"/>
      <w:sz w:val="40"/>
      <w:szCs w:val="40"/>
    </w:rPr>
  </w:style>
  <w:style w:type="character" w:styleId="740" w:customStyle="1">
    <w:name w:val="Heading 2 Char"/>
    <w:basedOn w:val="736"/>
    <w:uiPriority w:val="9"/>
    <w:rPr>
      <w:rFonts w:ascii="Arial" w:hAnsi="Arial" w:eastAsia="Arial" w:cs="Arial"/>
      <w:sz w:val="34"/>
    </w:rPr>
  </w:style>
  <w:style w:type="character" w:styleId="741" w:customStyle="1">
    <w:name w:val="Heading 3 Char"/>
    <w:basedOn w:val="736"/>
    <w:uiPriority w:val="9"/>
    <w:rPr>
      <w:rFonts w:ascii="Arial" w:hAnsi="Arial" w:eastAsia="Arial" w:cs="Arial"/>
      <w:sz w:val="30"/>
      <w:szCs w:val="30"/>
    </w:rPr>
  </w:style>
  <w:style w:type="character" w:styleId="742" w:customStyle="1">
    <w:name w:val="Heading 4 Char"/>
    <w:basedOn w:val="736"/>
    <w:uiPriority w:val="9"/>
    <w:rPr>
      <w:rFonts w:ascii="Arial" w:hAnsi="Arial" w:eastAsia="Arial" w:cs="Arial"/>
      <w:b/>
      <w:bCs/>
      <w:sz w:val="26"/>
      <w:szCs w:val="26"/>
    </w:rPr>
  </w:style>
  <w:style w:type="character" w:styleId="743" w:customStyle="1">
    <w:name w:val="Heading 5 Char"/>
    <w:basedOn w:val="736"/>
    <w:uiPriority w:val="9"/>
    <w:rPr>
      <w:rFonts w:ascii="Arial" w:hAnsi="Arial" w:eastAsia="Arial" w:cs="Arial"/>
      <w:b/>
      <w:bCs/>
      <w:sz w:val="24"/>
      <w:szCs w:val="24"/>
    </w:rPr>
  </w:style>
  <w:style w:type="character" w:styleId="744" w:customStyle="1">
    <w:name w:val="Heading 6 Char"/>
    <w:basedOn w:val="736"/>
    <w:uiPriority w:val="9"/>
    <w:rPr>
      <w:rFonts w:ascii="Arial" w:hAnsi="Arial" w:eastAsia="Arial" w:cs="Arial"/>
      <w:b/>
      <w:bCs/>
      <w:sz w:val="22"/>
      <w:szCs w:val="22"/>
    </w:rPr>
  </w:style>
  <w:style w:type="character" w:styleId="745" w:customStyle="1">
    <w:name w:val="Heading 7 Char"/>
    <w:basedOn w:val="736"/>
    <w:uiPriority w:val="9"/>
    <w:rPr>
      <w:rFonts w:ascii="Arial" w:hAnsi="Arial" w:eastAsia="Arial" w:cs="Arial"/>
      <w:b/>
      <w:bCs/>
      <w:i/>
      <w:iCs/>
      <w:sz w:val="22"/>
      <w:szCs w:val="22"/>
    </w:rPr>
  </w:style>
  <w:style w:type="character" w:styleId="746" w:customStyle="1">
    <w:name w:val="Heading 8 Char"/>
    <w:basedOn w:val="736"/>
    <w:uiPriority w:val="9"/>
    <w:rPr>
      <w:rFonts w:ascii="Arial" w:hAnsi="Arial" w:eastAsia="Arial" w:cs="Arial"/>
      <w:i/>
      <w:iCs/>
      <w:sz w:val="22"/>
      <w:szCs w:val="22"/>
    </w:rPr>
  </w:style>
  <w:style w:type="character" w:styleId="747" w:customStyle="1">
    <w:name w:val="Heading 9 Char"/>
    <w:basedOn w:val="736"/>
    <w:uiPriority w:val="9"/>
    <w:rPr>
      <w:rFonts w:ascii="Arial" w:hAnsi="Arial" w:eastAsia="Arial" w:cs="Arial"/>
      <w:i/>
      <w:iCs/>
      <w:sz w:val="21"/>
      <w:szCs w:val="21"/>
    </w:rPr>
  </w:style>
  <w:style w:type="character" w:styleId="748" w:customStyle="1">
    <w:name w:val="Title Char"/>
    <w:basedOn w:val="736"/>
    <w:uiPriority w:val="10"/>
    <w:rPr>
      <w:sz w:val="48"/>
      <w:szCs w:val="48"/>
    </w:rPr>
  </w:style>
  <w:style w:type="character" w:styleId="749" w:customStyle="1">
    <w:name w:val="Subtitle Char"/>
    <w:basedOn w:val="736"/>
    <w:uiPriority w:val="11"/>
    <w:rPr>
      <w:sz w:val="24"/>
      <w:szCs w:val="24"/>
    </w:rPr>
  </w:style>
  <w:style w:type="character" w:styleId="750" w:customStyle="1">
    <w:name w:val="Quote Char"/>
    <w:uiPriority w:val="29"/>
    <w:rPr>
      <w:i/>
    </w:rPr>
  </w:style>
  <w:style w:type="character" w:styleId="751" w:customStyle="1">
    <w:name w:val="Intense Quote Char"/>
    <w:uiPriority w:val="30"/>
    <w:rPr>
      <w:i/>
    </w:rPr>
  </w:style>
  <w:style w:type="character" w:styleId="752" w:customStyle="1">
    <w:name w:val="Header Char"/>
    <w:basedOn w:val="736"/>
    <w:uiPriority w:val="99"/>
  </w:style>
  <w:style w:type="character" w:styleId="753" w:customStyle="1">
    <w:name w:val="Footer Char"/>
    <w:basedOn w:val="736"/>
    <w:uiPriority w:val="99"/>
  </w:style>
  <w:style w:type="character" w:styleId="754" w:customStyle="1">
    <w:name w:val="Caption Char"/>
    <w:uiPriority w:val="99"/>
  </w:style>
  <w:style w:type="table" w:styleId="755" w:customStyle="1">
    <w:name w:val="Table Grid Light"/>
    <w:basedOn w:val="737"/>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56">
    <w:name w:val="Plain Table 1"/>
    <w:basedOn w:val="737"/>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7">
    <w:name w:val="Plain Table 2"/>
    <w:basedOn w:val="737"/>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3"/>
    <w:basedOn w:val="73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9">
    <w:name w:val="Plain Table 4"/>
    <w:basedOn w:val="73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0">
    <w:name w:val="Plain Table 5"/>
    <w:basedOn w:val="73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1">
    <w:name w:val="Grid Table 1 Light"/>
    <w:basedOn w:val="737"/>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1"/>
    <w:basedOn w:val="737"/>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2"/>
    <w:basedOn w:val="737"/>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3"/>
    <w:basedOn w:val="737"/>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4"/>
    <w:basedOn w:val="737"/>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5"/>
    <w:basedOn w:val="737"/>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6"/>
    <w:basedOn w:val="737"/>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8">
    <w:name w:val="Grid Table 2"/>
    <w:basedOn w:val="737"/>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69" w:customStyle="1">
    <w:name w:val="Grid Table 2 - Accent 1"/>
    <w:basedOn w:val="737"/>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70" w:customStyle="1">
    <w:name w:val="Grid Table 2 - Accent 2"/>
    <w:basedOn w:val="737"/>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71" w:customStyle="1">
    <w:name w:val="Grid Table 2 - Accent 3"/>
    <w:basedOn w:val="737"/>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72" w:customStyle="1">
    <w:name w:val="Grid Table 2 - Accent 4"/>
    <w:basedOn w:val="737"/>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3" w:customStyle="1">
    <w:name w:val="Grid Table 2 - Accent 5"/>
    <w:basedOn w:val="737"/>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4" w:customStyle="1">
    <w:name w:val="Grid Table 2 - Accent 6"/>
    <w:basedOn w:val="737"/>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5">
    <w:name w:val="Grid Table 3"/>
    <w:basedOn w:val="737"/>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1"/>
    <w:basedOn w:val="737"/>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2"/>
    <w:basedOn w:val="737"/>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3"/>
    <w:basedOn w:val="737"/>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4"/>
    <w:basedOn w:val="737"/>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5"/>
    <w:basedOn w:val="737"/>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6"/>
    <w:basedOn w:val="737"/>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name w:val="Grid Table 4"/>
    <w:basedOn w:val="737"/>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3" w:customStyle="1">
    <w:name w:val="Grid Table 4 - Accent 1"/>
    <w:basedOn w:val="737"/>
    <w:uiPriority w:val="5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84" w:customStyle="1">
    <w:name w:val="Grid Table 4 - Accent 2"/>
    <w:basedOn w:val="737"/>
    <w:uiPriority w:val="5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85" w:customStyle="1">
    <w:name w:val="Grid Table 4 - Accent 3"/>
    <w:basedOn w:val="737"/>
    <w:uiPriority w:val="5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86" w:customStyle="1">
    <w:name w:val="Grid Table 4 - Accent 4"/>
    <w:basedOn w:val="737"/>
    <w:uiPriority w:val="5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7" w:customStyle="1">
    <w:name w:val="Grid Table 4 - Accent 5"/>
    <w:basedOn w:val="737"/>
    <w:uiPriority w:val="5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8" w:customStyle="1">
    <w:name w:val="Grid Table 4 - Accent 6"/>
    <w:basedOn w:val="737"/>
    <w:uiPriority w:val="5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9">
    <w:name w:val="Grid Table 5 Dark"/>
    <w:basedOn w:val="73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0" w:customStyle="1">
    <w:name w:val="Grid Table 5 Dark- Accent 1"/>
    <w:basedOn w:val="73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1" w:customStyle="1">
    <w:name w:val="Grid Table 5 Dark - Accent 2"/>
    <w:basedOn w:val="73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2" w:customStyle="1">
    <w:name w:val="Grid Table 5 Dark - Accent 3"/>
    <w:basedOn w:val="73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3" w:customStyle="1">
    <w:name w:val="Grid Table 5 Dark- Accent 4"/>
    <w:basedOn w:val="73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4" w:customStyle="1">
    <w:name w:val="Grid Table 5 Dark - Accent 5"/>
    <w:basedOn w:val="73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5" w:customStyle="1">
    <w:name w:val="Grid Table 5 Dark - Accent 6"/>
    <w:basedOn w:val="73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6">
    <w:name w:val="Grid Table 6 Colorful"/>
    <w:basedOn w:val="737"/>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97" w:customStyle="1">
    <w:name w:val="Grid Table 6 Colorful - Accent 1"/>
    <w:basedOn w:val="737"/>
    <w:uiPriority w:val="99"/>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98" w:customStyle="1">
    <w:name w:val="Grid Table 6 Colorful - Accent 2"/>
    <w:basedOn w:val="737"/>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799" w:customStyle="1">
    <w:name w:val="Grid Table 6 Colorful - Accent 3"/>
    <w:basedOn w:val="737"/>
    <w:uiPriority w:val="99"/>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00" w:customStyle="1">
    <w:name w:val="Grid Table 6 Colorful - Accent 4"/>
    <w:basedOn w:val="737"/>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01" w:customStyle="1">
    <w:name w:val="Grid Table 6 Colorful - Accent 5"/>
    <w:basedOn w:val="737"/>
    <w:uiPriority w:val="99"/>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2" w:customStyle="1">
    <w:name w:val="Grid Table 6 Colorful - Accent 6"/>
    <w:basedOn w:val="737"/>
    <w:uiPriority w:val="99"/>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3">
    <w:name w:val="Grid Table 7 Colorful"/>
    <w:basedOn w:val="737"/>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04" w:customStyle="1">
    <w:name w:val="Grid Table 7 Colorful - Accent 1"/>
    <w:basedOn w:val="737"/>
    <w:uiPriority w:val="99"/>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5" w:customStyle="1">
    <w:name w:val="Grid Table 7 Colorful - Accent 2"/>
    <w:basedOn w:val="737"/>
    <w:uiPriority w:val="99"/>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06" w:customStyle="1">
    <w:name w:val="Grid Table 7 Colorful - Accent 3"/>
    <w:basedOn w:val="737"/>
    <w:uiPriority w:val="99"/>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07" w:customStyle="1">
    <w:name w:val="Grid Table 7 Colorful - Accent 4"/>
    <w:basedOn w:val="737"/>
    <w:uiPriority w:val="99"/>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8" w:customStyle="1">
    <w:name w:val="Grid Table 7 Colorful - Accent 5"/>
    <w:basedOn w:val="737"/>
    <w:uiPriority w:val="99"/>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9" w:customStyle="1">
    <w:name w:val="Grid Table 7 Colorful - Accent 6"/>
    <w:basedOn w:val="737"/>
    <w:uiPriority w:val="99"/>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0">
    <w:name w:val="List Table 1 Light"/>
    <w:basedOn w:val="737"/>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1" w:customStyle="1">
    <w:name w:val="List Table 1 Light - Accent 1"/>
    <w:basedOn w:val="737"/>
    <w:uiPriority w:val="99"/>
    <w:tblPr>
      <w:tblStyleRowBandSize w:val="1"/>
      <w:tblStyleColBandSize w:val="1"/>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2" w:customStyle="1">
    <w:name w:val="List Table 1 Light - Accent 2"/>
    <w:basedOn w:val="737"/>
    <w:uiPriority w:val="99"/>
    <w:tblPr>
      <w:tblStyleRowBandSize w:val="1"/>
      <w:tblStyleColBandSize w:val="1"/>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3" w:customStyle="1">
    <w:name w:val="List Table 1 Light - Accent 3"/>
    <w:basedOn w:val="737"/>
    <w:uiPriority w:val="99"/>
    <w:tblPr>
      <w:tblStyleRowBandSize w:val="1"/>
      <w:tblStyleColBandSize w:val="1"/>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4" w:customStyle="1">
    <w:name w:val="List Table 1 Light - Accent 4"/>
    <w:basedOn w:val="737"/>
    <w:uiPriority w:val="99"/>
    <w:tblPr>
      <w:tblStyleRowBandSize w:val="1"/>
      <w:tblStyleColBandSize w:val="1"/>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5" w:customStyle="1">
    <w:name w:val="List Table 1 Light - Accent 5"/>
    <w:basedOn w:val="737"/>
    <w:uiPriority w:val="99"/>
    <w:tblPr>
      <w:tblStyleRowBandSize w:val="1"/>
      <w:tblStyleColBandSize w:val="1"/>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6" w:customStyle="1">
    <w:name w:val="List Table 1 Light - Accent 6"/>
    <w:basedOn w:val="737"/>
    <w:uiPriority w:val="99"/>
    <w:tblPr>
      <w:tblStyleRowBandSize w:val="1"/>
      <w:tblStyleColBandSize w:val="1"/>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7">
    <w:name w:val="List Table 2"/>
    <w:basedOn w:val="737"/>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18" w:customStyle="1">
    <w:name w:val="List Table 2 - Accent 1"/>
    <w:basedOn w:val="737"/>
    <w:uiPriority w:val="99"/>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9" w:customStyle="1">
    <w:name w:val="List Table 2 - Accent 2"/>
    <w:basedOn w:val="737"/>
    <w:uiPriority w:val="99"/>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20" w:customStyle="1">
    <w:name w:val="List Table 2 - Accent 3"/>
    <w:basedOn w:val="737"/>
    <w:uiPriority w:val="99"/>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1" w:customStyle="1">
    <w:name w:val="List Table 2 - Accent 4"/>
    <w:basedOn w:val="737"/>
    <w:uiPriority w:val="99"/>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2" w:customStyle="1">
    <w:name w:val="List Table 2 - Accent 5"/>
    <w:basedOn w:val="737"/>
    <w:uiPriority w:val="99"/>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3" w:customStyle="1">
    <w:name w:val="List Table 2 - Accent 6"/>
    <w:basedOn w:val="737"/>
    <w:uiPriority w:val="99"/>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4">
    <w:name w:val="List Table 3"/>
    <w:basedOn w:val="737"/>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5" w:customStyle="1">
    <w:name w:val="List Table 3 - Accent 1"/>
    <w:basedOn w:val="737"/>
    <w:uiPriority w:val="99"/>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6" w:customStyle="1">
    <w:name w:val="List Table 3 - Accent 2"/>
    <w:basedOn w:val="737"/>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27" w:customStyle="1">
    <w:name w:val="List Table 3 - Accent 3"/>
    <w:basedOn w:val="737"/>
    <w:uiPriority w:val="99"/>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28" w:customStyle="1">
    <w:name w:val="List Table 3 - Accent 4"/>
    <w:basedOn w:val="737"/>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9" w:customStyle="1">
    <w:name w:val="List Table 3 - Accent 5"/>
    <w:basedOn w:val="737"/>
    <w:uiPriority w:val="99"/>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0" w:customStyle="1">
    <w:name w:val="List Table 3 - Accent 6"/>
    <w:basedOn w:val="737"/>
    <w:uiPriority w:val="99"/>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1">
    <w:name w:val="List Table 4"/>
    <w:basedOn w:val="737"/>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2" w:customStyle="1">
    <w:name w:val="List Table 4 - Accent 1"/>
    <w:basedOn w:val="737"/>
    <w:uiPriority w:val="9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3" w:customStyle="1">
    <w:name w:val="List Table 4 - Accent 2"/>
    <w:basedOn w:val="737"/>
    <w:uiPriority w:val="9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4" w:customStyle="1">
    <w:name w:val="List Table 4 - Accent 3"/>
    <w:basedOn w:val="737"/>
    <w:uiPriority w:val="9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5" w:customStyle="1">
    <w:name w:val="List Table 4 - Accent 4"/>
    <w:basedOn w:val="737"/>
    <w:uiPriority w:val="9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6" w:customStyle="1">
    <w:name w:val="List Table 4 - Accent 5"/>
    <w:basedOn w:val="737"/>
    <w:uiPriority w:val="9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7" w:customStyle="1">
    <w:name w:val="List Table 4 - Accent 6"/>
    <w:basedOn w:val="737"/>
    <w:uiPriority w:val="9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8">
    <w:name w:val="List Table 5 Dark"/>
    <w:basedOn w:val="737"/>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39" w:customStyle="1">
    <w:name w:val="List Table 5 Dark - Accent 1"/>
    <w:basedOn w:val="737"/>
    <w:uiPriority w:val="99"/>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40" w:customStyle="1">
    <w:name w:val="List Table 5 Dark - Accent 2"/>
    <w:basedOn w:val="737"/>
    <w:uiPriority w:val="99"/>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41" w:customStyle="1">
    <w:name w:val="List Table 5 Dark - Accent 3"/>
    <w:basedOn w:val="737"/>
    <w:uiPriority w:val="99"/>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42" w:customStyle="1">
    <w:name w:val="List Table 5 Dark - Accent 4"/>
    <w:basedOn w:val="737"/>
    <w:uiPriority w:val="99"/>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43" w:customStyle="1">
    <w:name w:val="List Table 5 Dark - Accent 5"/>
    <w:basedOn w:val="737"/>
    <w:uiPriority w:val="99"/>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44" w:customStyle="1">
    <w:name w:val="List Table 5 Dark - Accent 6"/>
    <w:basedOn w:val="737"/>
    <w:uiPriority w:val="99"/>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45">
    <w:name w:val="List Table 6 Colorful"/>
    <w:basedOn w:val="737"/>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46" w:customStyle="1">
    <w:name w:val="List Table 6 Colorful - Accent 1"/>
    <w:basedOn w:val="737"/>
    <w:uiPriority w:val="99"/>
    <w:tblPr>
      <w:tblStyleRowBandSize w:val="1"/>
      <w:tblStyleColBandSize w:val="1"/>
      <w:tblBorders>
        <w:top w:val="single" w:color="4F81BD" w:themeColor="accent1" w:sz="4" w:space="0"/>
        <w:bottom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47" w:customStyle="1">
    <w:name w:val="List Table 6 Colorful - Accent 2"/>
    <w:basedOn w:val="737"/>
    <w:uiPriority w:val="99"/>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48" w:customStyle="1">
    <w:name w:val="List Table 6 Colorful - Accent 3"/>
    <w:basedOn w:val="737"/>
    <w:uiPriority w:val="99"/>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49" w:customStyle="1">
    <w:name w:val="List Table 6 Colorful - Accent 4"/>
    <w:basedOn w:val="737"/>
    <w:uiPriority w:val="99"/>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50" w:customStyle="1">
    <w:name w:val="List Table 6 Colorful - Accent 5"/>
    <w:basedOn w:val="737"/>
    <w:uiPriority w:val="99"/>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51" w:customStyle="1">
    <w:name w:val="List Table 6 Colorful - Accent 6"/>
    <w:basedOn w:val="737"/>
    <w:uiPriority w:val="99"/>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52">
    <w:name w:val="List Table 7 Colorful"/>
    <w:basedOn w:val="737"/>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53" w:customStyle="1">
    <w:name w:val="List Table 7 Colorful - Accent 1"/>
    <w:basedOn w:val="737"/>
    <w:uiPriority w:val="99"/>
    <w:tblPr>
      <w:tblStyleRowBandSize w:val="1"/>
      <w:tblStyleColBandSize w:val="1"/>
      <w:tblBorders>
        <w:right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4" w:customStyle="1">
    <w:name w:val="List Table 7 Colorful - Accent 2"/>
    <w:basedOn w:val="737"/>
    <w:uiPriority w:val="99"/>
    <w:tblPr>
      <w:tblStyleRowBandSize w:val="1"/>
      <w:tblStyleColBandSize w:val="1"/>
      <w:tblBorders>
        <w:right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55" w:customStyle="1">
    <w:name w:val="List Table 7 Colorful - Accent 3"/>
    <w:basedOn w:val="737"/>
    <w:uiPriority w:val="99"/>
    <w:tblPr>
      <w:tblStyleRowBandSize w:val="1"/>
      <w:tblStyleColBandSize w:val="1"/>
      <w:tblBorders>
        <w:right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56" w:customStyle="1">
    <w:name w:val="List Table 7 Colorful - Accent 4"/>
    <w:basedOn w:val="737"/>
    <w:uiPriority w:val="99"/>
    <w:tblPr>
      <w:tblStyleRowBandSize w:val="1"/>
      <w:tblStyleColBandSize w:val="1"/>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7" w:customStyle="1">
    <w:name w:val="List Table 7 Colorful - Accent 5"/>
    <w:basedOn w:val="737"/>
    <w:uiPriority w:val="99"/>
    <w:tblPr>
      <w:tblStyleRowBandSize w:val="1"/>
      <w:tblStyleColBandSize w:val="1"/>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8" w:customStyle="1">
    <w:name w:val="List Table 7 Colorful - Accent 6"/>
    <w:basedOn w:val="737"/>
    <w:uiPriority w:val="99"/>
    <w:tblPr>
      <w:tblStyleRowBandSize w:val="1"/>
      <w:tblStyleColBandSize w:val="1"/>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9" w:customStyle="1">
    <w:name w:val="Lined - Accent"/>
    <w:basedOn w:val="73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60" w:customStyle="1">
    <w:name w:val="Lined - Accent 1"/>
    <w:basedOn w:val="73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61" w:customStyle="1">
    <w:name w:val="Lined - Accent 2"/>
    <w:basedOn w:val="73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62" w:customStyle="1">
    <w:name w:val="Lined - Accent 3"/>
    <w:basedOn w:val="73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63" w:customStyle="1">
    <w:name w:val="Lined - Accent 4"/>
    <w:basedOn w:val="73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4" w:customStyle="1">
    <w:name w:val="Lined - Accent 5"/>
    <w:basedOn w:val="73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5" w:customStyle="1">
    <w:name w:val="Lined - Accent 6"/>
    <w:basedOn w:val="73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6" w:customStyle="1">
    <w:name w:val="Bordered &amp; Lined - Accent"/>
    <w:basedOn w:val="737"/>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67" w:customStyle="1">
    <w:name w:val="Bordered &amp; Lined - Accent 1"/>
    <w:basedOn w:val="737"/>
    <w:uiPriority w:val="99"/>
    <w:rPr>
      <w:color w:val="404040"/>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68" w:customStyle="1">
    <w:name w:val="Bordered &amp; Lined - Accent 2"/>
    <w:basedOn w:val="737"/>
    <w:uiPriority w:val="99"/>
    <w:rPr>
      <w:color w:val="404040"/>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69" w:customStyle="1">
    <w:name w:val="Bordered &amp; Lined - Accent 3"/>
    <w:basedOn w:val="737"/>
    <w:uiPriority w:val="99"/>
    <w:rPr>
      <w:color w:val="404040"/>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70" w:customStyle="1">
    <w:name w:val="Bordered &amp; Lined - Accent 4"/>
    <w:basedOn w:val="737"/>
    <w:uiPriority w:val="99"/>
    <w:rPr>
      <w:color w:val="404040"/>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1" w:customStyle="1">
    <w:name w:val="Bordered &amp; Lined - Accent 5"/>
    <w:basedOn w:val="737"/>
    <w:uiPriority w:val="99"/>
    <w:rPr>
      <w:color w:val="404040"/>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2" w:customStyle="1">
    <w:name w:val="Bordered &amp; Lined - Accent 6"/>
    <w:basedOn w:val="737"/>
    <w:uiPriority w:val="99"/>
    <w:rPr>
      <w:color w:val="404040"/>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3" w:customStyle="1">
    <w:name w:val="Bordered"/>
    <w:basedOn w:val="737"/>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74" w:customStyle="1">
    <w:name w:val="Bordered - Accent 1"/>
    <w:basedOn w:val="737"/>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5" w:customStyle="1">
    <w:name w:val="Bordered - Accent 2"/>
    <w:basedOn w:val="737"/>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76" w:customStyle="1">
    <w:name w:val="Bordered - Accent 3"/>
    <w:basedOn w:val="737"/>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77" w:customStyle="1">
    <w:name w:val="Bordered - Accent 4"/>
    <w:basedOn w:val="737"/>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8" w:customStyle="1">
    <w:name w:val="Bordered - Accent 5"/>
    <w:basedOn w:val="737"/>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9" w:customStyle="1">
    <w:name w:val="Bordered - Accent 6"/>
    <w:basedOn w:val="737"/>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880">
    <w:name w:val="footnote text"/>
    <w:basedOn w:val="726"/>
    <w:link w:val="881"/>
    <w:uiPriority w:val="99"/>
    <w:semiHidden/>
    <w:unhideWhenUsed/>
    <w:pPr>
      <w:spacing w:after="40"/>
    </w:pPr>
    <w:rPr>
      <w:sz w:val="18"/>
    </w:rPr>
  </w:style>
  <w:style w:type="character" w:styleId="881" w:customStyle="1">
    <w:name w:val="脚注文本 字符"/>
    <w:link w:val="880"/>
    <w:uiPriority w:val="99"/>
    <w:rPr>
      <w:sz w:val="18"/>
    </w:rPr>
  </w:style>
  <w:style w:type="character" w:styleId="882">
    <w:name w:val="footnote reference"/>
    <w:basedOn w:val="736"/>
    <w:uiPriority w:val="99"/>
    <w:unhideWhenUsed/>
    <w:rPr>
      <w:vertAlign w:val="superscript"/>
    </w:rPr>
  </w:style>
  <w:style w:type="paragraph" w:styleId="883">
    <w:name w:val="endnote text"/>
    <w:basedOn w:val="726"/>
    <w:link w:val="884"/>
    <w:uiPriority w:val="99"/>
    <w:semiHidden/>
    <w:unhideWhenUsed/>
    <w:rPr>
      <w:sz w:val="20"/>
    </w:rPr>
  </w:style>
  <w:style w:type="character" w:styleId="884" w:customStyle="1">
    <w:name w:val="尾注文本 字符"/>
    <w:link w:val="883"/>
    <w:uiPriority w:val="99"/>
    <w:rPr>
      <w:sz w:val="20"/>
    </w:rPr>
  </w:style>
  <w:style w:type="character" w:styleId="885">
    <w:name w:val="endnote reference"/>
    <w:basedOn w:val="736"/>
    <w:uiPriority w:val="99"/>
    <w:semiHidden/>
    <w:unhideWhenUsed/>
    <w:rPr>
      <w:vertAlign w:val="superscript"/>
    </w:rPr>
  </w:style>
  <w:style w:type="paragraph" w:styleId="886">
    <w:name w:val="TOC Heading"/>
    <w:uiPriority w:val="39"/>
    <w:unhideWhenUsed/>
  </w:style>
  <w:style w:type="paragraph" w:styleId="887">
    <w:name w:val="table of figures"/>
    <w:basedOn w:val="726"/>
    <w:next w:val="726"/>
    <w:uiPriority w:val="99"/>
    <w:unhideWhenUsed/>
  </w:style>
  <w:style w:type="paragraph" w:styleId="888">
    <w:name w:val="Normal Indent"/>
    <w:basedOn w:val="726"/>
    <w:link w:val="1016"/>
    <w:unhideWhenUsed/>
    <w:qFormat/>
    <w:pPr>
      <w:ind w:firstLine="420"/>
    </w:pPr>
  </w:style>
  <w:style w:type="paragraph" w:styleId="889">
    <w:name w:val="toc 7"/>
    <w:basedOn w:val="726"/>
    <w:next w:val="726"/>
    <w:uiPriority w:val="39"/>
    <w:unhideWhenUsed/>
    <w:qFormat/>
    <w:pPr>
      <w:ind w:left="2520"/>
    </w:pPr>
    <w:rPr>
      <w:rFonts w:ascii="Times New Roman" w:hAnsi="Times New Roman" w:eastAsia="宋体" w:cs="Times New Roman"/>
    </w:rPr>
  </w:style>
  <w:style w:type="paragraph" w:styleId="890">
    <w:name w:val="Caption"/>
    <w:basedOn w:val="726"/>
    <w:next w:val="726"/>
    <w:qFormat/>
    <w:rPr>
      <w:rFonts w:ascii="Cambria" w:hAnsi="Cambria" w:eastAsia="黑体" w:cs="Times New Roman"/>
      <w:sz w:val="20"/>
      <w:szCs w:val="20"/>
    </w:rPr>
  </w:style>
  <w:style w:type="paragraph" w:styleId="891">
    <w:name w:val="Document Map"/>
    <w:basedOn w:val="726"/>
    <w:link w:val="968"/>
    <w:pPr>
      <w:shd w:val="clear" w:color="auto" w:fill="000080"/>
    </w:pPr>
    <w:rPr>
      <w:rFonts w:ascii="Times New Roman" w:hAnsi="Times New Roman" w:eastAsia="宋体" w:cs="Times New Roman"/>
    </w:rPr>
  </w:style>
  <w:style w:type="paragraph" w:styleId="892">
    <w:name w:val="annotation text"/>
    <w:basedOn w:val="726"/>
    <w:link w:val="983"/>
    <w:unhideWhenUsed/>
    <w:qFormat/>
    <w:pPr>
      <w:jc w:val="left"/>
    </w:pPr>
  </w:style>
  <w:style w:type="paragraph" w:styleId="893">
    <w:name w:val="Body Text 3"/>
    <w:basedOn w:val="726"/>
    <w:link w:val="981"/>
    <w:rPr>
      <w:rFonts w:ascii="宋体" w:hAnsi="Times New Roman" w:eastAsia="宋体" w:cs="Times New Roman"/>
      <w:sz w:val="24"/>
    </w:rPr>
  </w:style>
  <w:style w:type="paragraph" w:styleId="894">
    <w:name w:val="Body Text"/>
    <w:basedOn w:val="726"/>
    <w:link w:val="938"/>
    <w:qFormat/>
    <w:pPr>
      <w:spacing w:after="120"/>
    </w:pPr>
    <w:rPr>
      <w:rFonts w:ascii="Times New Roman" w:hAnsi="Times New Roman" w:eastAsia="宋体" w:cs="Times New Roman"/>
    </w:rPr>
  </w:style>
  <w:style w:type="paragraph" w:styleId="895">
    <w:name w:val="Body Text Indent"/>
    <w:basedOn w:val="726"/>
    <w:link w:val="975"/>
    <w:pPr>
      <w:ind w:left="420"/>
      <w:spacing w:after="120"/>
    </w:pPr>
    <w:rPr>
      <w:rFonts w:ascii="Times New Roman" w:hAnsi="Times New Roman" w:eastAsia="宋体" w:cs="Times New Roman"/>
    </w:rPr>
  </w:style>
  <w:style w:type="paragraph" w:styleId="896">
    <w:name w:val="index 4"/>
    <w:basedOn w:val="726"/>
    <w:next w:val="726"/>
    <w:pPr>
      <w:ind w:left="600"/>
    </w:pPr>
    <w:rPr>
      <w:rFonts w:ascii="Times New Roman" w:hAnsi="Times New Roman" w:eastAsia="宋体" w:cs="Times New Roman"/>
      <w:szCs w:val="24"/>
    </w:rPr>
  </w:style>
  <w:style w:type="paragraph" w:styleId="897">
    <w:name w:val="toc 5"/>
    <w:basedOn w:val="726"/>
    <w:next w:val="726"/>
    <w:uiPriority w:val="39"/>
    <w:unhideWhenUsed/>
    <w:qFormat/>
    <w:pPr>
      <w:ind w:left="1680"/>
    </w:pPr>
    <w:rPr>
      <w:rFonts w:ascii="Times New Roman" w:hAnsi="Times New Roman" w:eastAsia="宋体" w:cs="Times New Roman"/>
    </w:rPr>
  </w:style>
  <w:style w:type="paragraph" w:styleId="898">
    <w:name w:val="toc 3"/>
    <w:basedOn w:val="726"/>
    <w:next w:val="726"/>
    <w:uiPriority w:val="39"/>
    <w:pPr>
      <w:ind w:left="840"/>
    </w:pPr>
    <w:rPr>
      <w:rFonts w:ascii="Times New Roman" w:hAnsi="Times New Roman" w:eastAsia="宋体" w:cs="Times New Roman"/>
      <w:szCs w:val="20"/>
    </w:rPr>
  </w:style>
  <w:style w:type="paragraph" w:styleId="899">
    <w:name w:val="toc 8"/>
    <w:basedOn w:val="726"/>
    <w:next w:val="726"/>
    <w:uiPriority w:val="39"/>
    <w:unhideWhenUsed/>
    <w:pPr>
      <w:ind w:left="2940"/>
    </w:pPr>
    <w:rPr>
      <w:rFonts w:ascii="Times New Roman" w:hAnsi="Times New Roman" w:eastAsia="宋体" w:cs="Times New Roman"/>
    </w:rPr>
  </w:style>
  <w:style w:type="paragraph" w:styleId="900">
    <w:name w:val="Date"/>
    <w:basedOn w:val="726"/>
    <w:next w:val="726"/>
    <w:link w:val="955"/>
    <w:rPr>
      <w:rFonts w:ascii="Times New Roman" w:hAnsi="Times New Roman" w:eastAsia="宋体" w:cs="Times New Roman"/>
      <w:sz w:val="24"/>
    </w:rPr>
  </w:style>
  <w:style w:type="paragraph" w:styleId="901">
    <w:name w:val="Balloon Text"/>
    <w:basedOn w:val="726"/>
    <w:link w:val="977"/>
    <w:rPr>
      <w:rFonts w:ascii="Times New Roman" w:hAnsi="Times New Roman" w:eastAsia="宋体" w:cs="Times New Roman"/>
      <w:sz w:val="18"/>
    </w:rPr>
  </w:style>
  <w:style w:type="paragraph" w:styleId="902">
    <w:name w:val="Footer"/>
    <w:basedOn w:val="726"/>
    <w:link w:val="923"/>
    <w:uiPriority w:val="99"/>
    <w:unhideWhenUsed/>
    <w:qFormat/>
    <w:pPr>
      <w:jc w:val="left"/>
      <w:tabs>
        <w:tab w:val="center" w:pos="4153" w:leader="none"/>
        <w:tab w:val="right" w:pos="8306" w:leader="none"/>
      </w:tabs>
    </w:pPr>
    <w:rPr>
      <w:sz w:val="18"/>
      <w:szCs w:val="18"/>
    </w:rPr>
  </w:style>
  <w:style w:type="paragraph" w:styleId="903">
    <w:name w:val="Header"/>
    <w:basedOn w:val="726"/>
    <w:link w:val="922"/>
    <w:unhideWhenUsed/>
    <w:qFormat/>
    <w:pPr>
      <w:jc w:val="center"/>
      <w:tabs>
        <w:tab w:val="center" w:pos="4153" w:leader="none"/>
        <w:tab w:val="right" w:pos="8306" w:leader="none"/>
      </w:tabs>
      <w:pBdr>
        <w:bottom w:val="single" w:color="auto" w:sz="6" w:space="1"/>
      </w:pBdr>
    </w:pPr>
    <w:rPr>
      <w:sz w:val="18"/>
      <w:szCs w:val="18"/>
    </w:rPr>
  </w:style>
  <w:style w:type="paragraph" w:styleId="904">
    <w:name w:val="toc 1"/>
    <w:basedOn w:val="726"/>
    <w:next w:val="726"/>
    <w:uiPriority w:val="39"/>
    <w:pPr>
      <w:jc w:val="center"/>
      <w:spacing w:line="440" w:lineRule="exact"/>
    </w:pPr>
    <w:rPr>
      <w:rFonts w:ascii="Times New Roman" w:hAnsi="Times New Roman" w:eastAsia="宋体" w:cs="Times New Roman"/>
      <w:szCs w:val="20"/>
    </w:rPr>
  </w:style>
  <w:style w:type="paragraph" w:styleId="905">
    <w:name w:val="toc 4"/>
    <w:basedOn w:val="726"/>
    <w:next w:val="726"/>
    <w:uiPriority w:val="39"/>
    <w:unhideWhenUsed/>
    <w:qFormat/>
    <w:pPr>
      <w:ind w:left="1260"/>
    </w:pPr>
    <w:rPr>
      <w:rFonts w:ascii="Times New Roman" w:hAnsi="Times New Roman" w:eastAsia="宋体" w:cs="Times New Roman"/>
    </w:rPr>
  </w:style>
  <w:style w:type="paragraph" w:styleId="906">
    <w:name w:val="Subtitle"/>
    <w:basedOn w:val="726"/>
    <w:next w:val="726"/>
    <w:link w:val="960"/>
    <w:qFormat/>
    <w:pPr>
      <w:jc w:val="center"/>
      <w:spacing w:before="240" w:after="60" w:line="312" w:lineRule="auto"/>
      <w:outlineLvl w:val="1"/>
    </w:pPr>
    <w:rPr>
      <w:rFonts w:ascii="Cambria" w:hAnsi="Cambria"/>
      <w:b/>
      <w:bCs/>
      <w:sz w:val="32"/>
      <w:szCs w:val="32"/>
    </w:rPr>
  </w:style>
  <w:style w:type="paragraph" w:styleId="907">
    <w:name w:val="toc 6"/>
    <w:basedOn w:val="726"/>
    <w:next w:val="726"/>
    <w:uiPriority w:val="39"/>
    <w:unhideWhenUsed/>
    <w:pPr>
      <w:ind w:left="2100"/>
    </w:pPr>
    <w:rPr>
      <w:rFonts w:ascii="Times New Roman" w:hAnsi="Times New Roman" w:eastAsia="宋体" w:cs="Times New Roman"/>
    </w:rPr>
  </w:style>
  <w:style w:type="paragraph" w:styleId="908">
    <w:name w:val="Body Text Indent 3"/>
    <w:basedOn w:val="726"/>
    <w:link w:val="950"/>
    <w:pPr>
      <w:ind w:left="420"/>
      <w:spacing w:after="120"/>
    </w:pPr>
    <w:rPr>
      <w:rFonts w:ascii="Times New Roman" w:hAnsi="Times New Roman" w:eastAsia="宋体" w:cs="Times New Roman"/>
      <w:sz w:val="16"/>
    </w:rPr>
  </w:style>
  <w:style w:type="paragraph" w:styleId="909">
    <w:name w:val="toc 2"/>
    <w:basedOn w:val="726"/>
    <w:next w:val="726"/>
    <w:uiPriority w:val="39"/>
    <w:pPr>
      <w:ind w:left="420"/>
    </w:pPr>
    <w:rPr>
      <w:rFonts w:ascii="Times New Roman" w:hAnsi="Times New Roman" w:eastAsia="宋体" w:cs="Times New Roman"/>
      <w:szCs w:val="20"/>
    </w:rPr>
  </w:style>
  <w:style w:type="paragraph" w:styleId="910">
    <w:name w:val="toc 9"/>
    <w:basedOn w:val="726"/>
    <w:next w:val="726"/>
    <w:uiPriority w:val="39"/>
    <w:unhideWhenUsed/>
    <w:qFormat/>
    <w:pPr>
      <w:ind w:left="3360"/>
    </w:pPr>
    <w:rPr>
      <w:rFonts w:ascii="Times New Roman" w:hAnsi="Times New Roman" w:eastAsia="宋体" w:cs="Times New Roman"/>
    </w:rPr>
  </w:style>
  <w:style w:type="paragraph" w:styleId="911">
    <w:name w:val="Normal (Web)"/>
    <w:basedOn w:val="726"/>
    <w:uiPriority w:val="99"/>
    <w:qFormat/>
    <w:pPr>
      <w:jc w:val="left"/>
      <w:spacing w:before="100" w:beforeAutospacing="1" w:after="100" w:afterAutospacing="1"/>
      <w:widowControl/>
    </w:pPr>
    <w:rPr>
      <w:rFonts w:ascii="宋体" w:hAnsi="宋体" w:eastAsia="宋体" w:cs="宋体"/>
      <w:sz w:val="24"/>
      <w:szCs w:val="24"/>
    </w:rPr>
  </w:style>
  <w:style w:type="paragraph" w:styleId="912">
    <w:name w:val="index 1"/>
    <w:basedOn w:val="726"/>
    <w:next w:val="726"/>
    <w:pPr>
      <w:jc w:val="center"/>
      <w:spacing w:line="220" w:lineRule="exact"/>
    </w:pPr>
    <w:rPr>
      <w:rFonts w:ascii="仿宋_GB2312" w:hAnsi="Times New Roman" w:eastAsia="仿宋_GB2312" w:cs="Times New Roman"/>
      <w:szCs w:val="20"/>
    </w:rPr>
  </w:style>
  <w:style w:type="paragraph" w:styleId="913">
    <w:name w:val="Title"/>
    <w:basedOn w:val="726"/>
    <w:link w:val="942"/>
    <w:qFormat/>
    <w:pPr>
      <w:jc w:val="center"/>
      <w:spacing w:before="240" w:after="60" w:line="420" w:lineRule="atLeast"/>
      <w:outlineLvl w:val="0"/>
    </w:pPr>
    <w:rPr>
      <w:rFonts w:ascii="Arial" w:hAnsi="Arial" w:eastAsia="宋体" w:cs="Times New Roman"/>
      <w:b/>
      <w:sz w:val="32"/>
    </w:rPr>
  </w:style>
  <w:style w:type="paragraph" w:styleId="914">
    <w:name w:val="annotation subject"/>
    <w:basedOn w:val="892"/>
    <w:next w:val="892"/>
    <w:link w:val="946"/>
    <w:qFormat/>
    <w:rPr>
      <w:rFonts w:ascii="宋体"/>
      <w:b/>
      <w:bCs/>
      <w:sz w:val="28"/>
    </w:rPr>
  </w:style>
  <w:style w:type="table" w:styleId="915">
    <w:name w:val="Table Grid"/>
    <w:basedOn w:val="737"/>
    <w:uiPriority w:val="3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6">
    <w:name w:val="Strong"/>
    <w:uiPriority w:val="22"/>
    <w:qFormat/>
    <w:rPr>
      <w:b/>
      <w:bCs/>
    </w:rPr>
  </w:style>
  <w:style w:type="character" w:styleId="917">
    <w:name w:val="page number"/>
    <w:basedOn w:val="736"/>
    <w:qFormat/>
  </w:style>
  <w:style w:type="character" w:styleId="918">
    <w:name w:val="FollowedHyperlink"/>
    <w:basedOn w:val="736"/>
    <w:uiPriority w:val="99"/>
    <w:unhideWhenUsed/>
    <w:qFormat/>
    <w:rPr>
      <w:color w:val="800080"/>
      <w:u w:val="single"/>
    </w:rPr>
  </w:style>
  <w:style w:type="character" w:styleId="919">
    <w:name w:val="Emphasis"/>
    <w:qFormat/>
    <w:rPr>
      <w:i/>
      <w:iCs/>
    </w:rPr>
  </w:style>
  <w:style w:type="character" w:styleId="920">
    <w:name w:val="Hyperlink"/>
    <w:uiPriority w:val="99"/>
    <w:qFormat/>
    <w:rPr>
      <w:color w:val="0000ff"/>
      <w:u w:val="single"/>
    </w:rPr>
  </w:style>
  <w:style w:type="character" w:styleId="921">
    <w:name w:val="annotation reference"/>
    <w:qFormat/>
    <w:rPr>
      <w:sz w:val="21"/>
    </w:rPr>
  </w:style>
  <w:style w:type="character" w:styleId="922" w:customStyle="1">
    <w:name w:val="页眉 字符"/>
    <w:basedOn w:val="736"/>
    <w:link w:val="903"/>
    <w:qFormat/>
    <w:rPr>
      <w:sz w:val="18"/>
      <w:szCs w:val="18"/>
    </w:rPr>
  </w:style>
  <w:style w:type="character" w:styleId="923" w:customStyle="1">
    <w:name w:val="页脚 字符"/>
    <w:basedOn w:val="736"/>
    <w:link w:val="902"/>
    <w:uiPriority w:val="99"/>
    <w:qFormat/>
    <w:rPr>
      <w:sz w:val="18"/>
      <w:szCs w:val="18"/>
    </w:rPr>
  </w:style>
  <w:style w:type="paragraph" w:styleId="924" w:customStyle="1">
    <w:name w:val="p0"/>
    <w:basedOn w:val="726"/>
    <w:qFormat/>
    <w:pPr>
      <w:jc w:val="left"/>
      <w:spacing w:before="100" w:beforeAutospacing="1" w:after="100" w:afterAutospacing="1"/>
      <w:widowControl/>
    </w:pPr>
    <w:rPr>
      <w:rFonts w:ascii="宋体" w:hAnsi="宋体" w:eastAsia="宋体" w:cs="宋体"/>
      <w:sz w:val="24"/>
      <w:szCs w:val="24"/>
    </w:rPr>
  </w:style>
  <w:style w:type="paragraph" w:styleId="925" w:customStyle="1">
    <w:name w:val="首行缩进"/>
    <w:basedOn w:val="726"/>
    <w:qFormat/>
    <w:pPr>
      <w:ind w:firstLine="480"/>
      <w:jc w:val="left"/>
      <w:spacing w:line="360" w:lineRule="auto"/>
    </w:pPr>
    <w:rPr>
      <w:rFonts w:ascii="宋体" w:hAnsi="宋体" w:eastAsia="宋体" w:cs="Times New Roman"/>
      <w:sz w:val="24"/>
      <w:szCs w:val="24"/>
    </w:rPr>
  </w:style>
  <w:style w:type="character" w:styleId="926" w:customStyle="1">
    <w:name w:val="标题 1 字符"/>
    <w:basedOn w:val="736"/>
    <w:link w:val="727"/>
    <w:qFormat/>
    <w:rPr>
      <w:rFonts w:ascii="黑体" w:hAnsi="Calibri" w:eastAsia="黑体" w:cs="Times New Roman"/>
      <w:b/>
      <w:sz w:val="24"/>
      <w:szCs w:val="28"/>
    </w:rPr>
  </w:style>
  <w:style w:type="character" w:styleId="927" w:customStyle="1">
    <w:name w:val="标题 2 字符"/>
    <w:basedOn w:val="736"/>
    <w:link w:val="728"/>
    <w:qFormat/>
    <w:rPr>
      <w:rFonts w:ascii="宋体" w:hAnsi="宋体" w:eastAsia="宋体" w:cs="Times New Roman"/>
      <w:b/>
      <w:szCs w:val="24"/>
    </w:rPr>
  </w:style>
  <w:style w:type="paragraph" w:styleId="928">
    <w:name w:val="List Paragraph"/>
    <w:basedOn w:val="726"/>
    <w:qFormat/>
    <w:pPr>
      <w:ind w:firstLine="420"/>
      <w:jc w:val="left"/>
      <w:widowControl/>
    </w:pPr>
    <w:rPr>
      <w:rFonts w:ascii="Times New Roman" w:hAnsi="Times New Roman" w:eastAsia="宋体" w:cs="Times New Roman"/>
      <w:sz w:val="20"/>
      <w:szCs w:val="20"/>
    </w:rPr>
  </w:style>
  <w:style w:type="character" w:styleId="929" w:customStyle="1">
    <w:name w:val="标题 3 字符"/>
    <w:basedOn w:val="736"/>
    <w:link w:val="729"/>
    <w:qFormat/>
    <w:rPr>
      <w:rFonts w:ascii="Times New Roman" w:hAnsi="Times New Roman" w:eastAsia="宋体" w:cs="Times New Roman"/>
      <w:b/>
      <w:sz w:val="32"/>
      <w:szCs w:val="20"/>
    </w:rPr>
  </w:style>
  <w:style w:type="character" w:styleId="930" w:customStyle="1">
    <w:name w:val="标题 4 字符"/>
    <w:basedOn w:val="736"/>
    <w:link w:val="730"/>
    <w:qFormat/>
    <w:rPr>
      <w:rFonts w:ascii="Arial" w:hAnsi="Arial" w:eastAsia="黑体" w:cs="Times New Roman"/>
      <w:b/>
      <w:sz w:val="28"/>
      <w:szCs w:val="20"/>
    </w:rPr>
  </w:style>
  <w:style w:type="character" w:styleId="931" w:customStyle="1">
    <w:name w:val="标题 5 字符"/>
    <w:basedOn w:val="736"/>
    <w:link w:val="731"/>
    <w:qFormat/>
    <w:rPr>
      <w:rFonts w:ascii="Times New Roman" w:hAnsi="Times New Roman" w:eastAsia="宋体" w:cs="Times New Roman"/>
      <w:b/>
      <w:bCs/>
      <w:sz w:val="28"/>
      <w:szCs w:val="28"/>
    </w:rPr>
  </w:style>
  <w:style w:type="character" w:styleId="932" w:customStyle="1">
    <w:name w:val="标题 6 字符"/>
    <w:basedOn w:val="736"/>
    <w:link w:val="732"/>
    <w:qFormat/>
    <w:rPr>
      <w:rFonts w:ascii="Arial" w:hAnsi="Arial" w:eastAsia="黑体" w:cs="Times New Roman"/>
      <w:b/>
      <w:sz w:val="24"/>
      <w:szCs w:val="20"/>
    </w:rPr>
  </w:style>
  <w:style w:type="character" w:styleId="933" w:customStyle="1">
    <w:name w:val="标题 7 字符"/>
    <w:basedOn w:val="736"/>
    <w:link w:val="733"/>
    <w:qFormat/>
    <w:rPr>
      <w:rFonts w:ascii="Times New Roman" w:hAnsi="Times New Roman" w:eastAsia="宋体" w:cs="Times New Roman"/>
      <w:b/>
      <w:sz w:val="24"/>
      <w:szCs w:val="20"/>
    </w:rPr>
  </w:style>
  <w:style w:type="character" w:styleId="934" w:customStyle="1">
    <w:name w:val="标题 8 字符"/>
    <w:basedOn w:val="736"/>
    <w:link w:val="734"/>
    <w:qFormat/>
    <w:rPr>
      <w:rFonts w:ascii="Arial" w:hAnsi="Arial" w:eastAsia="黑体" w:cs="Times New Roman"/>
      <w:sz w:val="24"/>
      <w:szCs w:val="20"/>
    </w:rPr>
  </w:style>
  <w:style w:type="character" w:styleId="935" w:customStyle="1">
    <w:name w:val="标题 9 字符"/>
    <w:basedOn w:val="736"/>
    <w:link w:val="735"/>
    <w:qFormat/>
    <w:rPr>
      <w:rFonts w:ascii="Arial" w:hAnsi="Arial" w:eastAsia="黑体" w:cs="Times New Roman"/>
      <w:szCs w:val="20"/>
    </w:rPr>
  </w:style>
  <w:style w:type="character" w:styleId="936" w:customStyle="1">
    <w:name w:val="不明显参考1"/>
    <w:qFormat/>
    <w:rPr>
      <w:smallCaps/>
      <w:color w:val="c0504d"/>
      <w:u w:val="single"/>
    </w:rPr>
  </w:style>
  <w:style w:type="character" w:styleId="937" w:customStyle="1">
    <w:name w:val="明显强调1"/>
    <w:qFormat/>
    <w:rPr>
      <w:b/>
      <w:bCs/>
      <w:i/>
      <w:iCs/>
      <w:color w:val="4f81bd"/>
    </w:rPr>
  </w:style>
  <w:style w:type="character" w:styleId="938" w:customStyle="1">
    <w:name w:val="正文文本 字符"/>
    <w:basedOn w:val="736"/>
    <w:link w:val="894"/>
    <w:qFormat/>
    <w:rPr>
      <w:rFonts w:ascii="Times New Roman" w:hAnsi="Times New Roman" w:eastAsia="宋体" w:cs="Times New Roman"/>
    </w:rPr>
  </w:style>
  <w:style w:type="character" w:styleId="939" w:customStyle="1">
    <w:name w:val="标题5 Char Char"/>
    <w:link w:val="940"/>
    <w:qFormat/>
    <w:rPr>
      <w:rFonts w:ascii="Arial" w:hAnsi="Arial"/>
      <w:b/>
      <w:bCs/>
      <w:sz w:val="24"/>
      <w:szCs w:val="32"/>
    </w:rPr>
  </w:style>
  <w:style w:type="paragraph" w:styleId="940" w:customStyle="1">
    <w:name w:val="标题5"/>
    <w:basedOn w:val="729"/>
    <w:link w:val="939"/>
    <w:qFormat/>
    <w:rPr>
      <w:rFonts w:ascii="Arial" w:hAnsi="Arial" w:eastAsiaTheme="minorEastAsia" w:cstheme="minorBidi"/>
      <w:bCs/>
      <w:sz w:val="24"/>
      <w:szCs w:val="32"/>
    </w:rPr>
  </w:style>
  <w:style w:type="character" w:styleId="941" w:customStyle="1">
    <w:name w:val="批注文字 Char2"/>
    <w:qFormat/>
    <w:rPr>
      <w:sz w:val="21"/>
    </w:rPr>
  </w:style>
  <w:style w:type="character" w:styleId="942" w:customStyle="1">
    <w:name w:val="标题 字符"/>
    <w:basedOn w:val="736"/>
    <w:link w:val="913"/>
    <w:qFormat/>
    <w:rPr>
      <w:rFonts w:ascii="Arial" w:hAnsi="Arial" w:eastAsia="宋体" w:cs="Times New Roman"/>
      <w:b/>
      <w:sz w:val="32"/>
    </w:rPr>
  </w:style>
  <w:style w:type="character" w:styleId="943" w:customStyle="1">
    <w:name w:val="正文文本 Char1"/>
    <w:qFormat/>
    <w:rPr>
      <w:rFonts w:ascii="Calibri" w:hAnsi="Calibri" w:eastAsia="宋体" w:cs="Times New Roman"/>
    </w:rPr>
  </w:style>
  <w:style w:type="character" w:styleId="944" w:customStyle="1">
    <w:name w:val="日期 Char1"/>
    <w:qFormat/>
    <w:rPr>
      <w:rFonts w:ascii="Calibri" w:hAnsi="Calibri" w:eastAsia="宋体" w:cs="Times New Roman"/>
    </w:rPr>
  </w:style>
  <w:style w:type="character" w:styleId="945" w:customStyle="1">
    <w:name w:val="font161"/>
    <w:qFormat/>
    <w:rPr>
      <w:b/>
      <w:sz w:val="32"/>
    </w:rPr>
  </w:style>
  <w:style w:type="character" w:styleId="946" w:customStyle="1">
    <w:name w:val="批注主题 字符"/>
    <w:link w:val="914"/>
    <w:qFormat/>
    <w:rPr>
      <w:rFonts w:ascii="宋体"/>
      <w:b/>
      <w:bCs/>
      <w:sz w:val="28"/>
    </w:rPr>
  </w:style>
  <w:style w:type="character" w:styleId="947" w:customStyle="1">
    <w:name w:val="明显参考1"/>
    <w:qFormat/>
    <w:rPr>
      <w:b/>
      <w:bCs/>
      <w:smallCaps/>
      <w:color w:val="c0504d"/>
      <w:spacing w:val="5"/>
      <w:u w:val="single"/>
    </w:rPr>
  </w:style>
  <w:style w:type="character" w:styleId="948" w:customStyle="1">
    <w:name w:val="日期 Char2"/>
    <w:uiPriority w:val="99"/>
    <w:semiHidden/>
    <w:qFormat/>
    <w:rPr>
      <w:rFonts w:ascii="Calibri" w:hAnsi="Calibri" w:eastAsia="宋体" w:cs="Times New Roman"/>
    </w:rPr>
  </w:style>
  <w:style w:type="character" w:styleId="949" w:customStyle="1">
    <w:name w:val="页眉 Char1"/>
    <w:uiPriority w:val="99"/>
    <w:semiHidden/>
    <w:qFormat/>
    <w:rPr>
      <w:rFonts w:ascii="Calibri" w:hAnsi="Calibri" w:eastAsia="宋体" w:cs="Times New Roman"/>
      <w:sz w:val="18"/>
      <w:szCs w:val="18"/>
    </w:rPr>
  </w:style>
  <w:style w:type="character" w:styleId="950" w:customStyle="1">
    <w:name w:val="正文文本缩进 3 字符"/>
    <w:basedOn w:val="736"/>
    <w:link w:val="908"/>
    <w:qFormat/>
    <w:rPr>
      <w:rFonts w:ascii="Times New Roman" w:hAnsi="Times New Roman" w:eastAsia="宋体" w:cs="Times New Roman"/>
      <w:sz w:val="16"/>
    </w:rPr>
  </w:style>
  <w:style w:type="character" w:styleId="951" w:customStyle="1">
    <w:name w:val="文档结构图 Char1"/>
    <w:qFormat/>
    <w:rPr>
      <w:rFonts w:ascii="宋体" w:hAnsi="Calibri" w:eastAsia="宋体" w:cs="Times New Roman"/>
      <w:sz w:val="18"/>
      <w:szCs w:val="18"/>
    </w:rPr>
  </w:style>
  <w:style w:type="character" w:styleId="952" w:customStyle="1">
    <w:name w:val="副标题 Char1"/>
    <w:basedOn w:val="736"/>
    <w:uiPriority w:val="11"/>
    <w:qFormat/>
    <w:rPr>
      <w:rFonts w:ascii="Cambria" w:hAnsi="Cambria" w:eastAsia="宋体" w:cs="Times New Roman"/>
      <w:b/>
      <w:bCs/>
      <w:sz w:val="32"/>
      <w:szCs w:val="32"/>
    </w:rPr>
  </w:style>
  <w:style w:type="character" w:styleId="953" w:customStyle="1">
    <w:name w:val="明显引用 字符"/>
    <w:link w:val="954"/>
    <w:qFormat/>
    <w:rPr>
      <w:b/>
      <w:bCs/>
      <w:i/>
      <w:iCs/>
      <w:color w:val="4f81bd"/>
    </w:rPr>
  </w:style>
  <w:style w:type="paragraph" w:styleId="954">
    <w:name w:val="Intense Quote"/>
    <w:basedOn w:val="726"/>
    <w:next w:val="726"/>
    <w:link w:val="953"/>
    <w:qFormat/>
    <w:pPr>
      <w:ind w:left="936" w:right="936"/>
      <w:spacing w:before="200" w:after="280"/>
      <w:pBdr>
        <w:bottom w:val="single" w:color="4F81BD" w:sz="4" w:space="4"/>
      </w:pBdr>
    </w:pPr>
    <w:rPr>
      <w:b/>
      <w:bCs/>
      <w:i/>
      <w:iCs/>
      <w:color w:val="4f81bd"/>
    </w:rPr>
  </w:style>
  <w:style w:type="character" w:styleId="955" w:customStyle="1">
    <w:name w:val="日期 字符"/>
    <w:basedOn w:val="736"/>
    <w:link w:val="900"/>
    <w:qFormat/>
    <w:rPr>
      <w:rFonts w:ascii="Times New Roman" w:hAnsi="Times New Roman" w:eastAsia="宋体" w:cs="Times New Roman"/>
      <w:sz w:val="24"/>
    </w:rPr>
  </w:style>
  <w:style w:type="character" w:styleId="956" w:customStyle="1">
    <w:name w:val="标题 Char1"/>
    <w:uiPriority w:val="10"/>
    <w:qFormat/>
    <w:rPr>
      <w:rFonts w:ascii="Cambria" w:hAnsi="Cambria" w:eastAsia="宋体" w:cs="Times New Roman"/>
      <w:b/>
      <w:bCs/>
      <w:sz w:val="32"/>
      <w:szCs w:val="32"/>
    </w:rPr>
  </w:style>
  <w:style w:type="character" w:styleId="957" w:customStyle="1">
    <w:name w:val="引用 Char1"/>
    <w:basedOn w:val="736"/>
    <w:uiPriority w:val="29"/>
    <w:qFormat/>
    <w:rPr>
      <w:i/>
      <w:iCs/>
      <w:color w:val="000000"/>
    </w:rPr>
  </w:style>
  <w:style w:type="character" w:styleId="958" w:customStyle="1">
    <w:name w:val="批注框文本 Char2"/>
    <w:uiPriority w:val="99"/>
    <w:semiHidden/>
    <w:qFormat/>
    <w:rPr>
      <w:rFonts w:ascii="Calibri" w:hAnsi="Calibri" w:eastAsia="宋体" w:cs="Times New Roman"/>
      <w:sz w:val="18"/>
      <w:szCs w:val="18"/>
    </w:rPr>
  </w:style>
  <w:style w:type="character" w:styleId="959" w:customStyle="1">
    <w:name w:val="文档结构图 Char2"/>
    <w:uiPriority w:val="99"/>
    <w:semiHidden/>
    <w:qFormat/>
    <w:rPr>
      <w:rFonts w:ascii="宋体" w:hAnsi="Calibri" w:eastAsia="宋体" w:cs="Times New Roman"/>
      <w:sz w:val="18"/>
      <w:szCs w:val="18"/>
    </w:rPr>
  </w:style>
  <w:style w:type="character" w:styleId="960" w:customStyle="1">
    <w:name w:val="副标题 字符"/>
    <w:link w:val="906"/>
    <w:qFormat/>
    <w:rPr>
      <w:rFonts w:ascii="Cambria" w:hAnsi="Cambria"/>
      <w:b/>
      <w:bCs/>
      <w:sz w:val="32"/>
      <w:szCs w:val="32"/>
    </w:rPr>
  </w:style>
  <w:style w:type="character" w:styleId="961" w:customStyle="1">
    <w:name w:val="textcontents"/>
    <w:qFormat/>
    <w:rPr>
      <w:rFonts w:cs="Times New Roman"/>
    </w:rPr>
  </w:style>
  <w:style w:type="character" w:styleId="962" w:customStyle="1">
    <w:name w:val="未处理的提及1"/>
    <w:uiPriority w:val="99"/>
    <w:unhideWhenUsed/>
    <w:qFormat/>
    <w:rPr>
      <w:color w:val="605e5c"/>
      <w:shd w:val="clear" w:color="auto" w:fill="e1dfdd"/>
    </w:rPr>
  </w:style>
  <w:style w:type="character" w:styleId="963" w:customStyle="1">
    <w:name w:val="引用 字符"/>
    <w:link w:val="964"/>
    <w:qFormat/>
    <w:rPr>
      <w:i/>
      <w:iCs/>
      <w:color w:val="000000"/>
    </w:rPr>
  </w:style>
  <w:style w:type="paragraph" w:styleId="964">
    <w:name w:val="Quote"/>
    <w:basedOn w:val="726"/>
    <w:next w:val="726"/>
    <w:link w:val="963"/>
    <w:qFormat/>
    <w:rPr>
      <w:i/>
      <w:iCs/>
      <w:color w:val="000000"/>
    </w:rPr>
  </w:style>
  <w:style w:type="character" w:styleId="965" w:customStyle="1">
    <w:name w:val="标题4 Char Char"/>
    <w:link w:val="966"/>
    <w:qFormat/>
    <w:rPr>
      <w:rFonts w:ascii="Arial" w:hAnsi="Arial"/>
      <w:b/>
      <w:bCs/>
      <w:sz w:val="24"/>
      <w:szCs w:val="32"/>
    </w:rPr>
  </w:style>
  <w:style w:type="paragraph" w:styleId="966" w:customStyle="1">
    <w:name w:val="标题4"/>
    <w:basedOn w:val="728"/>
    <w:next w:val="896"/>
    <w:link w:val="965"/>
    <w:pPr>
      <w:jc w:val="both"/>
      <w:spacing w:before="260" w:after="260" w:line="413" w:lineRule="auto"/>
    </w:pPr>
    <w:rPr>
      <w:rFonts w:ascii="Arial" w:hAnsi="Arial" w:eastAsiaTheme="minorEastAsia" w:cstheme="minorBidi"/>
      <w:bCs/>
      <w:sz w:val="24"/>
      <w:szCs w:val="32"/>
    </w:rPr>
  </w:style>
  <w:style w:type="character" w:styleId="967" w:customStyle="1">
    <w:name w:val="书籍标题1"/>
    <w:qFormat/>
    <w:rPr>
      <w:b/>
      <w:bCs/>
      <w:smallCaps/>
      <w:spacing w:val="5"/>
    </w:rPr>
  </w:style>
  <w:style w:type="character" w:styleId="968" w:customStyle="1">
    <w:name w:val="文档结构图 字符"/>
    <w:basedOn w:val="736"/>
    <w:link w:val="891"/>
    <w:qFormat/>
    <w:rPr>
      <w:rFonts w:ascii="Times New Roman" w:hAnsi="Times New Roman" w:eastAsia="宋体" w:cs="Times New Roman"/>
      <w:shd w:val="clear" w:color="auto" w:fill="000080"/>
    </w:rPr>
  </w:style>
  <w:style w:type="character" w:styleId="969" w:customStyle="1">
    <w:name w:val="正文文本 Char2"/>
    <w:uiPriority w:val="99"/>
    <w:semiHidden/>
    <w:qFormat/>
    <w:rPr>
      <w:rFonts w:ascii="Calibri" w:hAnsi="Calibri" w:eastAsia="宋体" w:cs="Times New Roman"/>
    </w:rPr>
  </w:style>
  <w:style w:type="character" w:styleId="970" w:customStyle="1">
    <w:name w:val="批注主题 Char1"/>
    <w:qFormat/>
    <w:rPr>
      <w:b/>
      <w:bCs/>
      <w:sz w:val="21"/>
      <w:szCs w:val="22"/>
    </w:rPr>
  </w:style>
  <w:style w:type="character" w:styleId="971" w:customStyle="1">
    <w:name w:val="批注文字 Char"/>
    <w:basedOn w:val="736"/>
    <w:qFormat/>
    <w:rPr>
      <w:rFonts w:ascii="Times New Roman" w:hAnsi="Times New Roman" w:eastAsia="宋体" w:cs="Times New Roman"/>
      <w:sz w:val="21"/>
    </w:rPr>
  </w:style>
  <w:style w:type="character" w:styleId="972" w:customStyle="1">
    <w:name w:val="明显引用 Char1"/>
    <w:basedOn w:val="736"/>
    <w:uiPriority w:val="30"/>
    <w:qFormat/>
    <w:rPr>
      <w:b/>
      <w:bCs/>
      <w:i/>
      <w:iCs/>
      <w:color w:val="4f81bd"/>
    </w:rPr>
  </w:style>
  <w:style w:type="character" w:styleId="973" w:customStyle="1">
    <w:name w:val="不明显强调1"/>
    <w:qFormat/>
    <w:rPr>
      <w:i/>
      <w:iCs/>
      <w:color w:val="808080"/>
    </w:rPr>
  </w:style>
  <w:style w:type="character" w:styleId="974" w:customStyle="1">
    <w:name w:val="bookmark"/>
    <w:basedOn w:val="736"/>
    <w:qFormat/>
  </w:style>
  <w:style w:type="character" w:styleId="975" w:customStyle="1">
    <w:name w:val="正文文本缩进 字符"/>
    <w:basedOn w:val="736"/>
    <w:link w:val="895"/>
    <w:qFormat/>
    <w:rPr>
      <w:rFonts w:ascii="Times New Roman" w:hAnsi="Times New Roman" w:eastAsia="宋体" w:cs="Times New Roman"/>
    </w:rPr>
  </w:style>
  <w:style w:type="character" w:styleId="976" w:customStyle="1">
    <w:name w:val="批注主题 Char2"/>
    <w:basedOn w:val="971"/>
    <w:uiPriority w:val="99"/>
    <w:qFormat/>
    <w:rPr>
      <w:rFonts w:ascii="Times New Roman" w:hAnsi="Times New Roman" w:eastAsia="宋体" w:cs="Times New Roman"/>
      <w:b/>
      <w:bCs/>
      <w:sz w:val="21"/>
    </w:rPr>
  </w:style>
  <w:style w:type="character" w:styleId="977" w:customStyle="1">
    <w:name w:val="批注框文本 字符"/>
    <w:basedOn w:val="736"/>
    <w:link w:val="901"/>
    <w:qFormat/>
    <w:rPr>
      <w:rFonts w:ascii="Times New Roman" w:hAnsi="Times New Roman" w:eastAsia="宋体" w:cs="Times New Roman"/>
      <w:sz w:val="18"/>
    </w:rPr>
  </w:style>
  <w:style w:type="character" w:styleId="978" w:customStyle="1">
    <w:name w:val="批注文字 Char1"/>
    <w:uiPriority w:val="99"/>
    <w:qFormat/>
    <w:rPr>
      <w:rFonts w:ascii="Calibri" w:hAnsi="Calibri" w:eastAsia="宋体" w:cs="Times New Roman"/>
    </w:rPr>
  </w:style>
  <w:style w:type="character" w:styleId="979" w:customStyle="1">
    <w:name w:val="页脚 Char1"/>
    <w:uiPriority w:val="99"/>
    <w:semiHidden/>
    <w:qFormat/>
    <w:rPr>
      <w:rFonts w:ascii="Calibri" w:hAnsi="Calibri" w:eastAsia="宋体" w:cs="Times New Roman"/>
      <w:sz w:val="18"/>
      <w:szCs w:val="18"/>
    </w:rPr>
  </w:style>
  <w:style w:type="character" w:styleId="980" w:customStyle="1">
    <w:name w:val="批注框文本 Char1"/>
    <w:qFormat/>
    <w:rPr>
      <w:sz w:val="18"/>
      <w:szCs w:val="18"/>
    </w:rPr>
  </w:style>
  <w:style w:type="character" w:styleId="981" w:customStyle="1">
    <w:name w:val="正文文本 3 字符"/>
    <w:basedOn w:val="736"/>
    <w:link w:val="893"/>
    <w:qFormat/>
    <w:rPr>
      <w:rFonts w:ascii="宋体" w:hAnsi="Times New Roman" w:eastAsia="宋体" w:cs="Times New Roman"/>
      <w:sz w:val="24"/>
    </w:rPr>
  </w:style>
  <w:style w:type="paragraph" w:styleId="982" w:customStyle="1">
    <w:name w:val="6'"/>
    <w:basedOn w:val="726"/>
    <w:qFormat/>
    <w:pPr>
      <w:jc w:val="center"/>
      <w:spacing w:line="320" w:lineRule="exact"/>
    </w:pPr>
    <w:rPr>
      <w:rFonts w:ascii="Times New Roman" w:hAnsi="Times New Roman" w:eastAsia="宋体" w:cs="Times New Roman"/>
      <w:spacing w:val="20"/>
      <w:szCs w:val="20"/>
    </w:rPr>
  </w:style>
  <w:style w:type="character" w:styleId="983" w:customStyle="1">
    <w:name w:val="批注文字 字符"/>
    <w:basedOn w:val="736"/>
    <w:link w:val="892"/>
    <w:uiPriority w:val="99"/>
    <w:semiHidden/>
    <w:qFormat/>
  </w:style>
  <w:style w:type="character" w:styleId="984" w:customStyle="1">
    <w:name w:val="批注主题 Char3"/>
    <w:basedOn w:val="983"/>
    <w:uiPriority w:val="99"/>
    <w:semiHidden/>
    <w:qFormat/>
    <w:rPr>
      <w:b/>
      <w:bCs/>
    </w:rPr>
  </w:style>
  <w:style w:type="paragraph" w:styleId="985" w:customStyle="1">
    <w:name w:val="样式 标题 2 + Times New Roman 四号 非加粗 段前: 5 磅 段后: 0 磅 行距: 固定值 20..."/>
    <w:basedOn w:val="728"/>
    <w:pPr>
      <w:jc w:val="both"/>
      <w:spacing w:before="100" w:after="0" w:line="400" w:lineRule="exact"/>
    </w:pPr>
    <w:rPr>
      <w:rFonts w:ascii="Times New Roman" w:hAnsi="Times New Roman" w:eastAsia="黑体"/>
      <w:b w:val="0"/>
      <w:sz w:val="28"/>
      <w:szCs w:val="20"/>
    </w:rPr>
  </w:style>
  <w:style w:type="character" w:styleId="986" w:customStyle="1">
    <w:name w:val="正文文本缩进 3 Char1"/>
    <w:basedOn w:val="736"/>
    <w:uiPriority w:val="99"/>
    <w:semiHidden/>
    <w:rPr>
      <w:sz w:val="16"/>
      <w:szCs w:val="16"/>
    </w:rPr>
  </w:style>
  <w:style w:type="paragraph" w:styleId="987" w:customStyle="1">
    <w:name w:val="表格"/>
    <w:basedOn w:val="726"/>
    <w:pPr>
      <w:jc w:val="center"/>
    </w:pPr>
    <w:rPr>
      <w:rFonts w:ascii="华文细黑" w:hAnsi="华文细黑" w:eastAsia="宋体" w:cs="Times New Roman"/>
      <w:szCs w:val="20"/>
    </w:rPr>
  </w:style>
  <w:style w:type="paragraph" w:styleId="988" w:customStyle="1">
    <w:name w:val="修订1"/>
    <w:rPr>
      <w:rFonts w:ascii="Times New Roman" w:hAnsi="Times New Roman" w:eastAsia="宋体" w:cs="Times New Roman"/>
      <w:sz w:val="21"/>
      <w:szCs w:val="24"/>
    </w:rPr>
  </w:style>
  <w:style w:type="character" w:styleId="989" w:customStyle="1">
    <w:name w:val="文档结构图 Char3"/>
    <w:basedOn w:val="736"/>
    <w:uiPriority w:val="99"/>
    <w:semiHidden/>
    <w:rPr>
      <w:rFonts w:ascii="宋体" w:eastAsia="宋体"/>
      <w:sz w:val="18"/>
      <w:szCs w:val="18"/>
    </w:rPr>
  </w:style>
  <w:style w:type="character" w:styleId="990" w:customStyle="1">
    <w:name w:val="正文文本 3 Char1"/>
    <w:basedOn w:val="736"/>
    <w:uiPriority w:val="99"/>
    <w:semiHidden/>
    <w:rPr>
      <w:sz w:val="16"/>
      <w:szCs w:val="16"/>
    </w:rPr>
  </w:style>
  <w:style w:type="paragraph" w:styleId="991" w:customStyle="1">
    <w:name w:val="表格文字"/>
    <w:basedOn w:val="726"/>
    <w:pPr>
      <w:jc w:val="left"/>
      <w:spacing w:line="420" w:lineRule="atLeast"/>
    </w:pPr>
    <w:rPr>
      <w:rFonts w:ascii="Times New Roman" w:hAnsi="Times New Roman" w:eastAsia="宋体" w:cs="Times New Roman"/>
      <w:szCs w:val="20"/>
    </w:rPr>
  </w:style>
  <w:style w:type="character" w:styleId="992" w:customStyle="1">
    <w:name w:val="引用 Char2"/>
    <w:basedOn w:val="736"/>
    <w:uiPriority w:val="29"/>
    <w:qFormat/>
    <w:rPr>
      <w:i/>
      <w:iCs/>
      <w:color w:val="000000" w:themeColor="text1"/>
    </w:rPr>
  </w:style>
  <w:style w:type="paragraph" w:styleId="993" w:customStyle="1">
    <w:name w:val="空半行"/>
    <w:basedOn w:val="726"/>
    <w:qFormat/>
    <w:pPr>
      <w:spacing w:line="120" w:lineRule="exact"/>
    </w:pPr>
    <w:rPr>
      <w:rFonts w:ascii="Times New Roman" w:hAnsi="Times New Roman" w:eastAsia="仿宋_GB2312" w:cs="Times New Roman"/>
      <w:color w:val="ffffff"/>
      <w:sz w:val="30"/>
      <w:szCs w:val="20"/>
    </w:rPr>
  </w:style>
  <w:style w:type="paragraph" w:styleId="994" w:customStyle="1">
    <w:name w:val="_Style 13"/>
    <w:next w:val="726"/>
    <w:qFormat/>
    <w:rPr>
      <w:rFonts w:ascii="Times New Roman" w:hAnsi="Times New Roman" w:eastAsia="宋体" w:cs="Times New Roman"/>
    </w:rPr>
  </w:style>
  <w:style w:type="paragraph" w:styleId="995" w:customStyle="1">
    <w:name w:val="1"/>
    <w:basedOn w:val="726"/>
    <w:next w:val="726"/>
    <w:qFormat/>
    <w:rPr>
      <w:rFonts w:ascii="Times New Roman" w:hAnsi="Times New Roman" w:eastAsia="宋体" w:cs="Times New Roman"/>
      <w:szCs w:val="20"/>
    </w:rPr>
  </w:style>
  <w:style w:type="paragraph" w:styleId="996">
    <w:name w:val="No Spacing"/>
    <w:qFormat/>
    <w:pPr>
      <w:jc w:val="both"/>
      <w:widowControl w:val="off"/>
    </w:pPr>
    <w:rPr>
      <w:rFonts w:ascii="Times New Roman" w:hAnsi="Times New Roman" w:eastAsia="宋体" w:cs="Times New Roman"/>
      <w:sz w:val="21"/>
      <w:szCs w:val="22"/>
    </w:rPr>
  </w:style>
  <w:style w:type="character" w:styleId="997" w:customStyle="1">
    <w:name w:val="副标题 Char2"/>
    <w:basedOn w:val="736"/>
    <w:uiPriority w:val="11"/>
    <w:qFormat/>
    <w:rPr>
      <w:rFonts w:eastAsia="宋体" w:asciiTheme="majorHAnsi" w:hAnsiTheme="majorHAnsi" w:cstheme="majorBidi"/>
      <w:b/>
      <w:bCs/>
      <w:sz w:val="32"/>
      <w:szCs w:val="32"/>
    </w:rPr>
  </w:style>
  <w:style w:type="character" w:styleId="998" w:customStyle="1">
    <w:name w:val="正文文本 Char3"/>
    <w:basedOn w:val="736"/>
    <w:uiPriority w:val="99"/>
    <w:semiHidden/>
    <w:qFormat/>
  </w:style>
  <w:style w:type="paragraph" w:styleId="999" w:customStyle="1">
    <w:name w:val="Blockquote"/>
    <w:basedOn w:val="726"/>
    <w:qFormat/>
    <w:pPr>
      <w:ind w:left="360" w:right="360"/>
      <w:jc w:val="left"/>
      <w:spacing w:before="100" w:after="100"/>
    </w:pPr>
    <w:rPr>
      <w:rFonts w:ascii="Times New Roman" w:hAnsi="Times New Roman" w:eastAsia="宋体" w:cs="Times New Roman"/>
      <w:sz w:val="24"/>
      <w:szCs w:val="20"/>
    </w:rPr>
  </w:style>
  <w:style w:type="character" w:styleId="1000" w:customStyle="1">
    <w:name w:val="标题 Char2"/>
    <w:basedOn w:val="736"/>
    <w:uiPriority w:val="10"/>
    <w:rPr>
      <w:rFonts w:eastAsia="宋体" w:asciiTheme="majorHAnsi" w:hAnsiTheme="majorHAnsi" w:cstheme="majorBidi"/>
      <w:b/>
      <w:bCs/>
      <w:sz w:val="32"/>
      <w:szCs w:val="32"/>
    </w:rPr>
  </w:style>
  <w:style w:type="character" w:styleId="1001" w:customStyle="1">
    <w:name w:val="日期 Char3"/>
    <w:basedOn w:val="736"/>
    <w:uiPriority w:val="99"/>
    <w:semiHidden/>
  </w:style>
  <w:style w:type="paragraph" w:styleId="1002" w:customStyle="1">
    <w:name w:val="TOC 标题1"/>
    <w:basedOn w:val="727"/>
    <w:next w:val="726"/>
    <w:qFormat/>
    <w:pPr>
      <w:jc w:val="both"/>
      <w:keepLines/>
      <w:spacing w:line="576" w:lineRule="auto"/>
      <w:tabs>
        <w:tab w:val="clear" w:pos="1440" w:leader="none"/>
        <w:tab w:val="clear" w:pos="5670" w:leader="none"/>
      </w:tabs>
      <w:outlineLvl w:val="9"/>
    </w:pPr>
    <w:rPr>
      <w:rFonts w:ascii="Calibri" w:eastAsia="宋体"/>
      <w:bCs/>
      <w:sz w:val="44"/>
      <w:szCs w:val="44"/>
    </w:rPr>
  </w:style>
  <w:style w:type="paragraph" w:styleId="1003" w:customStyle="1">
    <w:name w:val="flNote"/>
    <w:basedOn w:val="726"/>
    <w:pPr>
      <w:jc w:val="center"/>
      <w:spacing w:before="320" w:after="160" w:line="360" w:lineRule="atLeast"/>
    </w:pPr>
    <w:rPr>
      <w:rFonts w:ascii="Arial" w:hAnsi="Times New Roman" w:eastAsia="黑体" w:cs="Times New Roman"/>
      <w:sz w:val="30"/>
      <w:szCs w:val="20"/>
    </w:rPr>
  </w:style>
  <w:style w:type="character" w:styleId="1004" w:customStyle="1">
    <w:name w:val="正文文本缩进 Char1"/>
    <w:basedOn w:val="736"/>
    <w:uiPriority w:val="99"/>
    <w:semiHidden/>
  </w:style>
  <w:style w:type="paragraph" w:styleId="1005" w:customStyle="1">
    <w:name w:val="样式 标题 1 + 黑体 三号 非加粗 居中 段前: 6 磅 段后: 6 磅 行距: 固定值 20 磅"/>
    <w:basedOn w:val="727"/>
    <w:pPr>
      <w:keepLines/>
      <w:spacing w:line="400" w:lineRule="exact"/>
      <w:tabs>
        <w:tab w:val="clear" w:pos="1440" w:leader="none"/>
        <w:tab w:val="clear" w:pos="5670" w:leader="none"/>
      </w:tabs>
    </w:pPr>
    <w:rPr>
      <w:rFonts w:hAnsi="黑体"/>
      <w:b w:val="0"/>
      <w:sz w:val="32"/>
      <w:szCs w:val="20"/>
    </w:rPr>
  </w:style>
  <w:style w:type="paragraph" w:styleId="1006" w:customStyle="1">
    <w:name w:val="样式 标题 3 + (中文) 黑体 小四 非加粗 段前: 7.8 磅 段后: 0 磅 行距: 固定值 20 磅"/>
    <w:basedOn w:val="729"/>
    <w:pPr>
      <w:spacing w:before="0" w:after="0" w:line="400" w:lineRule="exact"/>
    </w:pPr>
    <w:rPr>
      <w:rFonts w:eastAsia="黑体"/>
      <w:b w:val="0"/>
      <w:sz w:val="24"/>
    </w:rPr>
  </w:style>
  <w:style w:type="character" w:styleId="1007" w:customStyle="1">
    <w:name w:val="批注框文本 Char3"/>
    <w:basedOn w:val="736"/>
    <w:uiPriority w:val="99"/>
    <w:semiHidden/>
    <w:qFormat/>
    <w:rPr>
      <w:sz w:val="18"/>
      <w:szCs w:val="18"/>
    </w:rPr>
  </w:style>
  <w:style w:type="character" w:styleId="1008" w:customStyle="1">
    <w:name w:val="明显引用 Char2"/>
    <w:basedOn w:val="736"/>
    <w:uiPriority w:val="30"/>
    <w:qFormat/>
    <w:rPr>
      <w:b/>
      <w:bCs/>
      <w:i/>
      <w:iCs/>
      <w:color w:val="4f81bd" w:themeColor="accent1"/>
    </w:rPr>
  </w:style>
  <w:style w:type="character" w:styleId="1009" w:customStyle="1">
    <w:name w:val="font51"/>
    <w:basedOn w:val="736"/>
    <w:qFormat/>
    <w:rPr>
      <w:rFonts w:hint="eastAsia" w:ascii="宋体" w:hAnsi="宋体" w:eastAsia="宋体" w:cs="宋体"/>
      <w:color w:val="000000"/>
      <w:sz w:val="20"/>
      <w:szCs w:val="20"/>
      <w:u w:val="none"/>
    </w:rPr>
  </w:style>
  <w:style w:type="character" w:styleId="1010" w:customStyle="1">
    <w:name w:val="fontstyle01"/>
    <w:basedOn w:val="736"/>
    <w:qFormat/>
    <w:rPr>
      <w:rFonts w:hint="eastAsia" w:ascii="宋体" w:hAnsi="宋体" w:eastAsia="宋体"/>
      <w:color w:val="000000"/>
      <w:sz w:val="24"/>
      <w:szCs w:val="24"/>
    </w:rPr>
  </w:style>
  <w:style w:type="character" w:styleId="1011">
    <w:name w:val="Placeholder Text"/>
    <w:basedOn w:val="736"/>
    <w:uiPriority w:val="99"/>
    <w:semiHidden/>
    <w:qFormat/>
    <w:rPr>
      <w:color w:val="808080"/>
    </w:rPr>
  </w:style>
  <w:style w:type="paragraph" w:styleId="1012" w:customStyle="1">
    <w:name w:val="Default"/>
    <w:qFormat/>
    <w:pPr>
      <w:widowControl w:val="off"/>
    </w:pPr>
    <w:rPr>
      <w:rFonts w:ascii="宋体" w:eastAsia="宋体" w:cs="宋体"/>
      <w:color w:val="000000"/>
      <w:sz w:val="24"/>
      <w:szCs w:val="24"/>
    </w:rPr>
  </w:style>
  <w:style w:type="character" w:styleId="1013" w:customStyle="1">
    <w:name w:val="fontstyle21"/>
    <w:basedOn w:val="736"/>
    <w:qFormat/>
    <w:rPr>
      <w:rFonts w:hint="default" w:ascii="Calibri" w:hAnsi="Calibri"/>
      <w:color w:val="000000"/>
      <w:sz w:val="22"/>
      <w:szCs w:val="22"/>
    </w:rPr>
  </w:style>
  <w:style w:type="paragraph" w:styleId="1014">
    <w:name w:val="HTML Preformatted"/>
    <w:basedOn w:val="726"/>
    <w:link w:val="1015"/>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Times New Roman"/>
      <w:sz w:val="24"/>
      <w:szCs w:val="24"/>
    </w:rPr>
  </w:style>
  <w:style w:type="character" w:styleId="1015" w:customStyle="1">
    <w:name w:val="HTML 预设格式 字符"/>
    <w:basedOn w:val="736"/>
    <w:link w:val="1014"/>
    <w:uiPriority w:val="99"/>
    <w:rPr>
      <w:rFonts w:ascii="宋体" w:hAnsi="宋体" w:eastAsia="宋体" w:cs="Times New Roman"/>
      <w:sz w:val="24"/>
      <w:szCs w:val="24"/>
    </w:rPr>
  </w:style>
  <w:style w:type="character" w:styleId="1016" w:customStyle="1">
    <w:name w:val="正文缩进 字符"/>
    <w:link w:val="888"/>
    <w:qFormat/>
    <w:rPr>
      <w:sz w:val="21"/>
      <w:szCs w:val="22"/>
    </w:rPr>
  </w:style>
  <w:style w:type="paragraph" w:styleId="1017" w:customStyle="1">
    <w:name w:val="列表段落1"/>
    <w:basedOn w:val="726"/>
    <w:next w:val="892"/>
    <w:uiPriority w:val="99"/>
    <w:qFormat/>
    <w:pPr>
      <w:ind w:firstLine="420"/>
    </w:pPr>
    <w:rPr>
      <w:rFonts w:ascii="Times New Roman" w:hAnsi="Times New Roman" w:eastAsia="宋体" w:cs="Times New Roman"/>
      <w:szCs w:val="24"/>
    </w:rPr>
  </w:style>
  <w:style w:type="paragraph" w:styleId="1018" w:customStyle="1">
    <w:name w:val="普通正文"/>
    <w:basedOn w:val="726"/>
    <w:qFormat/>
    <w:pPr>
      <w:ind w:firstLine="480"/>
      <w:jc w:val="left"/>
      <w:spacing w:before="120" w:after="120" w:line="360" w:lineRule="auto"/>
    </w:pPr>
    <w:rPr>
      <w:rFonts w:ascii="Arial" w:hAnsi="Arial" w:eastAsia="宋体" w:cs="Times New Roman"/>
      <w:sz w:val="24"/>
      <w:szCs w:val="24"/>
    </w:rPr>
  </w:style>
  <w:style w:type="paragraph" w:styleId="1019" w:customStyle="1">
    <w:name w:val="索引 41"/>
    <w:basedOn w:val="726"/>
    <w:next w:val="726"/>
    <w:semiHidden/>
    <w:qFormat/>
    <w:pPr>
      <w:ind w:left="1260"/>
    </w:pPr>
    <w:rPr>
      <w:rFonts w:ascii="Calibri" w:hAnsi="Calibri" w:eastAsia="Calibri" w:cs="宋体"/>
      <w:sz w:val="20"/>
      <w:szCs w:val="21"/>
      <w:lang w:val="zh-C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A6A132-3118-4C02-BF47-66A286A5C4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王婷</cp:lastModifiedBy>
  <cp:revision>853</cp:revision>
  <dcterms:created xsi:type="dcterms:W3CDTF">2020-01-22T00:40:00Z</dcterms:created>
  <dcterms:modified xsi:type="dcterms:W3CDTF">2026-01-27T02:48:29Z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7659B4958C634D0F9FAEC135E4AEFF36</vt:lpwstr>
  </property>
</Properties>
</file>